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02029" w14:textId="77777777" w:rsidR="00C2327A" w:rsidRDefault="00C2327A">
      <w:pPr>
        <w:pStyle w:val="Virsraksts1"/>
        <w:rPr>
          <w:rFonts w:ascii="Arial" w:hAnsi="Arial"/>
          <w:sz w:val="22"/>
          <w:szCs w:val="22"/>
        </w:rPr>
      </w:pPr>
    </w:p>
    <w:p w14:paraId="119E8809" w14:textId="77777777" w:rsidR="00C2327A" w:rsidRDefault="00083EA6">
      <w:pPr>
        <w:pStyle w:val="Virsraksts1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  <w:lang w:val="en-US"/>
        </w:rPr>
        <w:t>GUMS Nr._______</w:t>
      </w:r>
    </w:p>
    <w:p w14:paraId="09D56B28" w14:textId="77777777" w:rsidR="00C2327A" w:rsidRDefault="00C2327A">
      <w:pPr>
        <w:pStyle w:val="Parasts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B7CA59C" w14:textId="77777777" w:rsidR="00C2327A" w:rsidRDefault="00083EA6">
      <w:pPr>
        <w:pStyle w:val="Parasts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ā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  <w:r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.gada _____.__________</w:t>
      </w:r>
    </w:p>
    <w:p w14:paraId="57EA47D5" w14:textId="77777777" w:rsidR="00C2327A" w:rsidRDefault="00C2327A">
      <w:pPr>
        <w:pStyle w:val="Parasts"/>
        <w:rPr>
          <w:rFonts w:ascii="Arial" w:eastAsia="Arial" w:hAnsi="Arial" w:cs="Arial"/>
          <w:sz w:val="22"/>
          <w:szCs w:val="22"/>
        </w:rPr>
      </w:pPr>
    </w:p>
    <w:p w14:paraId="51D2A160" w14:textId="77777777" w:rsidR="00C2327A" w:rsidRDefault="00083EA6">
      <w:pPr>
        <w:pStyle w:val="Pamatteksts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DE"/>
        </w:rPr>
        <w:tab/>
        <w:t>Biedr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ba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Latvijas Z</w:t>
      </w:r>
      <w:r>
        <w:rPr>
          <w:rFonts w:ascii="Arial" w:hAnsi="Arial"/>
          <w:sz w:val="22"/>
          <w:szCs w:val="22"/>
        </w:rPr>
        <w:t>ēģ</w:t>
      </w:r>
      <w:r>
        <w:rPr>
          <w:rFonts w:ascii="Arial" w:hAnsi="Arial"/>
          <w:sz w:val="22"/>
          <w:szCs w:val="22"/>
        </w:rPr>
        <w:t>el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ju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 re</w:t>
      </w:r>
      <w:r>
        <w:rPr>
          <w:rFonts w:ascii="Arial" w:hAnsi="Arial"/>
          <w:sz w:val="22"/>
          <w:szCs w:val="22"/>
        </w:rPr>
        <w:t>ģ</w:t>
      </w:r>
      <w:r>
        <w:rPr>
          <w:rFonts w:ascii="Arial" w:hAnsi="Arial"/>
          <w:sz w:val="22"/>
          <w:szCs w:val="22"/>
        </w:rPr>
        <w:t>. Nr. 50008003331, (turpm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tekst</w:t>
      </w:r>
      <w:r>
        <w:rPr>
          <w:rFonts w:ascii="Arial" w:hAnsi="Arial"/>
          <w:sz w:val="22"/>
          <w:szCs w:val="22"/>
        </w:rPr>
        <w:t xml:space="preserve">ā – </w:t>
      </w: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  <w:lang w:val="it-IT"/>
        </w:rPr>
        <w:t>ba) Grostonas iel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6b, 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prezidenta Leon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  <w:lang w:val="it-IT"/>
        </w:rPr>
        <w:t xml:space="preserve">da </w:t>
      </w:r>
      <w:r>
        <w:rPr>
          <w:rFonts w:ascii="Arial" w:hAnsi="Arial"/>
          <w:sz w:val="22"/>
          <w:szCs w:val="22"/>
          <w:lang w:val="it-IT"/>
        </w:rPr>
        <w:t>Loginova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kur</w:t>
      </w:r>
      <w:r>
        <w:rPr>
          <w:rFonts w:ascii="Arial" w:hAnsi="Arial"/>
          <w:sz w:val="22"/>
          <w:szCs w:val="22"/>
        </w:rPr>
        <w:t xml:space="preserve">š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kojas saska</w:t>
      </w:r>
      <w:r>
        <w:rPr>
          <w:rFonts w:ascii="Arial" w:hAnsi="Arial"/>
          <w:sz w:val="22"/>
          <w:szCs w:val="22"/>
        </w:rPr>
        <w:t xml:space="preserve">ņā </w:t>
      </w:r>
      <w:r>
        <w:rPr>
          <w:rFonts w:ascii="Arial" w:hAnsi="Arial"/>
          <w:sz w:val="22"/>
          <w:szCs w:val="22"/>
          <w:lang w:val="de-DE"/>
        </w:rPr>
        <w:t>ar Stat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s-ES_tradnl"/>
        </w:rPr>
        <w:t>tiem, no vienas  puses,  un</w:t>
      </w:r>
    </w:p>
    <w:p w14:paraId="1885C867" w14:textId="77777777" w:rsidR="00C2327A" w:rsidRDefault="00083EA6">
      <w:pPr>
        <w:pStyle w:val="Pamatteksts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Nodibin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  <w:lang w:val="en-US"/>
        </w:rPr>
        <w:t xml:space="preserve">jums </w:t>
      </w:r>
      <w:r>
        <w:rPr>
          <w:rFonts w:ascii="Arial" w:hAnsi="Arial"/>
          <w:sz w:val="22"/>
          <w:szCs w:val="22"/>
          <w:lang w:val="de-DE"/>
        </w:rPr>
        <w:t>“</w:t>
      </w:r>
      <w:r>
        <w:rPr>
          <w:rFonts w:ascii="Arial" w:hAnsi="Arial"/>
          <w:sz w:val="22"/>
          <w:szCs w:val="22"/>
        </w:rPr>
        <w:t>Latvijas olimpisk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bur</w:t>
      </w:r>
      <w:r>
        <w:rPr>
          <w:rFonts w:ascii="Arial" w:hAnsi="Arial"/>
          <w:sz w:val="22"/>
          <w:szCs w:val="22"/>
        </w:rPr>
        <w:t>āš</w:t>
      </w:r>
      <w:r>
        <w:rPr>
          <w:rFonts w:ascii="Arial" w:hAnsi="Arial"/>
          <w:sz w:val="22"/>
          <w:szCs w:val="22"/>
          <w:lang w:val="sv-SE"/>
        </w:rPr>
        <w:t>anas skola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 re</w:t>
      </w:r>
      <w:r>
        <w:rPr>
          <w:rFonts w:ascii="Arial" w:hAnsi="Arial"/>
          <w:sz w:val="22"/>
          <w:szCs w:val="22"/>
        </w:rPr>
        <w:t>ģ</w:t>
      </w:r>
      <w:r>
        <w:rPr>
          <w:rFonts w:ascii="Arial" w:hAnsi="Arial"/>
          <w:sz w:val="22"/>
          <w:szCs w:val="22"/>
        </w:rPr>
        <w:t>. Nr.40008126530, (turpm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tekst</w:t>
      </w:r>
      <w:r>
        <w:rPr>
          <w:rFonts w:ascii="Arial" w:hAnsi="Arial"/>
          <w:sz w:val="22"/>
          <w:szCs w:val="22"/>
          <w:lang w:val="de-DE"/>
        </w:rPr>
        <w:t xml:space="preserve">ā  </w:t>
      </w:r>
      <w:r>
        <w:rPr>
          <w:rFonts w:ascii="Arial" w:hAnsi="Arial"/>
          <w:sz w:val="22"/>
          <w:szCs w:val="22"/>
        </w:rPr>
        <w:t>- Organizators) pasta adrese: Klaip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  <w:lang w:val="nl-NL"/>
        </w:rPr>
        <w:t>das iela 59k-63-25, Liep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ja</w:t>
      </w:r>
      <w:r>
        <w:rPr>
          <w:rFonts w:ascii="Arial" w:hAnsi="Arial"/>
          <w:color w:val="363636"/>
          <w:sz w:val="22"/>
          <w:szCs w:val="22"/>
          <w:u w:color="363636"/>
          <w:shd w:val="clear" w:color="auto" w:fill="FFFFFF"/>
        </w:rPr>
        <w:t xml:space="preserve">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valdes locek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a J</w:t>
      </w:r>
      <w:r>
        <w:rPr>
          <w:rFonts w:ascii="Arial" w:hAnsi="Arial"/>
          <w:sz w:val="22"/>
          <w:szCs w:val="22"/>
        </w:rPr>
        <w:t>āņ</w:t>
      </w:r>
      <w:r>
        <w:rPr>
          <w:rFonts w:ascii="Arial" w:hAnsi="Arial"/>
          <w:sz w:val="22"/>
          <w:szCs w:val="22"/>
        </w:rPr>
        <w:t>a J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  <w:lang w:val="it-IT"/>
        </w:rPr>
        <w:t>kabsona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kur</w:t>
      </w:r>
      <w:r>
        <w:rPr>
          <w:rFonts w:ascii="Arial" w:hAnsi="Arial"/>
          <w:sz w:val="22"/>
          <w:szCs w:val="22"/>
        </w:rPr>
        <w:t xml:space="preserve">š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kojas uz Stat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s-ES_tradnl"/>
        </w:rPr>
        <w:t>tu pamata, no otras puses,</w:t>
      </w:r>
    </w:p>
    <w:p w14:paraId="5F65D9CE" w14:textId="77777777" w:rsidR="00C2327A" w:rsidRDefault="00083EA6">
      <w:pPr>
        <w:pStyle w:val="Pamatteksts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kop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turpm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k saukti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Puses, katrs atsevi</w:t>
      </w:r>
      <w:r>
        <w:rPr>
          <w:rFonts w:ascii="Arial" w:hAnsi="Arial"/>
          <w:sz w:val="22"/>
          <w:szCs w:val="22"/>
        </w:rPr>
        <w:t>šķ</w:t>
      </w:r>
      <w:r>
        <w:rPr>
          <w:rFonts w:ascii="Arial" w:hAnsi="Arial"/>
          <w:sz w:val="22"/>
          <w:szCs w:val="22"/>
        </w:rPr>
        <w:t xml:space="preserve">i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Puse, nosl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dz </w:t>
      </w:r>
      <w:r>
        <w:rPr>
          <w:rFonts w:ascii="Arial" w:hAnsi="Arial"/>
          <w:sz w:val="22"/>
          <w:szCs w:val="22"/>
        </w:rPr>
        <w:t>šā</w:t>
      </w:r>
      <w:r>
        <w:rPr>
          <w:rFonts w:ascii="Arial" w:hAnsi="Arial"/>
          <w:sz w:val="22"/>
          <w:szCs w:val="22"/>
          <w:lang w:val="fr-FR"/>
        </w:rPr>
        <w:t>du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gumu, turpm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tekst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  <w:lang w:val="ru-RU"/>
        </w:rPr>
        <w:t>-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gums:</w:t>
      </w:r>
    </w:p>
    <w:p w14:paraId="61618B20" w14:textId="77777777" w:rsidR="00C2327A" w:rsidRDefault="00C2327A">
      <w:pPr>
        <w:pStyle w:val="Parasts"/>
        <w:jc w:val="center"/>
        <w:rPr>
          <w:rFonts w:ascii="Arial" w:eastAsia="Arial" w:hAnsi="Arial" w:cs="Arial"/>
          <w:sz w:val="22"/>
          <w:szCs w:val="22"/>
        </w:rPr>
      </w:pPr>
    </w:p>
    <w:p w14:paraId="76233BEA" w14:textId="77777777" w:rsidR="00C2327A" w:rsidRDefault="00083EA6">
      <w:pPr>
        <w:pStyle w:val="Parasts"/>
        <w:numPr>
          <w:ilvl w:val="0"/>
          <w:numId w:val="2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GUMA PRIEK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METS</w:t>
      </w:r>
    </w:p>
    <w:p w14:paraId="40BE726C" w14:textId="77777777" w:rsidR="00C2327A" w:rsidRDefault="00C2327A">
      <w:pPr>
        <w:pStyle w:val="Parasts"/>
        <w:ind w:left="825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5388128" w14:textId="77777777" w:rsidR="00C2327A" w:rsidRDefault="00083EA6">
      <w:pPr>
        <w:pStyle w:val="Parasts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1.1.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Puses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 xml:space="preserve">emas sadarboties 2021.gada Latvijas 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>empion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ta Techno 293, Laser,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Optimist un Topcat K1 klas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s organiz</w:t>
      </w:r>
      <w:r>
        <w:rPr>
          <w:rFonts w:ascii="Arial" w:hAnsi="Arial"/>
          <w:sz w:val="22"/>
          <w:szCs w:val="22"/>
        </w:rPr>
        <w:t>ēš</w:t>
      </w:r>
      <w:r>
        <w:rPr>
          <w:rFonts w:ascii="Arial" w:hAnsi="Arial"/>
          <w:sz w:val="22"/>
          <w:szCs w:val="22"/>
        </w:rPr>
        <w:t>an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Liep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laika posm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 xml:space="preserve">no 2021.gada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13.augusta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dz 2021.gada 15.augustam (turpm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tekst</w:t>
      </w:r>
      <w:r>
        <w:rPr>
          <w:rFonts w:ascii="Arial" w:hAnsi="Arial"/>
          <w:sz w:val="22"/>
          <w:szCs w:val="22"/>
        </w:rPr>
        <w:t xml:space="preserve">ā – </w:t>
      </w:r>
      <w:r>
        <w:rPr>
          <w:rFonts w:ascii="Arial" w:hAnsi="Arial"/>
          <w:sz w:val="22"/>
          <w:szCs w:val="22"/>
        </w:rPr>
        <w:t>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bas).</w:t>
      </w:r>
    </w:p>
    <w:p w14:paraId="43BFD943" w14:textId="77777777" w:rsidR="00C2327A" w:rsidRDefault="00C2327A">
      <w:pPr>
        <w:pStyle w:val="Parasts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1FEB13D" w14:textId="77777777" w:rsidR="00C2327A" w:rsidRDefault="00083EA6">
      <w:pPr>
        <w:pStyle w:val="Parasts"/>
        <w:numPr>
          <w:ilvl w:val="0"/>
          <w:numId w:val="5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GUMA TERMI</w:t>
      </w:r>
      <w:r>
        <w:rPr>
          <w:rFonts w:ascii="Arial" w:hAnsi="Arial"/>
          <w:b/>
          <w:bCs/>
          <w:sz w:val="22"/>
          <w:szCs w:val="22"/>
        </w:rPr>
        <w:t>ŅŠ</w:t>
      </w:r>
    </w:p>
    <w:p w14:paraId="12E23918" w14:textId="77777777" w:rsidR="00C2327A" w:rsidRDefault="00C2327A">
      <w:pPr>
        <w:pStyle w:val="Parasts"/>
        <w:ind w:left="7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BB50F96" w14:textId="77777777" w:rsidR="00C2327A" w:rsidRDefault="00083EA6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gums 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jas sp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ar 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abpus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 parakst</w:t>
      </w:r>
      <w:r>
        <w:rPr>
          <w:rFonts w:ascii="Arial" w:hAnsi="Arial"/>
          <w:sz w:val="22"/>
          <w:szCs w:val="22"/>
        </w:rPr>
        <w:t>īš</w:t>
      </w:r>
      <w:r>
        <w:rPr>
          <w:rFonts w:ascii="Arial" w:hAnsi="Arial"/>
          <w:sz w:val="22"/>
          <w:szCs w:val="22"/>
        </w:rPr>
        <w:t>anas br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di un ir sp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dz 2021.gada 1.oktobrim, vai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piln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gai un abpus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jai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izpildei.</w:t>
      </w:r>
    </w:p>
    <w:p w14:paraId="3C239402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BF1D224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SAVIEN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BAS</w:t>
      </w:r>
      <w:r>
        <w:rPr>
          <w:rFonts w:ascii="Arial" w:hAnsi="Arial"/>
          <w:b/>
          <w:bCs/>
          <w:sz w:val="22"/>
          <w:szCs w:val="22"/>
        </w:rPr>
        <w:t xml:space="preserve"> TIES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BAS UN PIEN</w:t>
      </w:r>
      <w:r>
        <w:rPr>
          <w:rFonts w:ascii="Arial" w:hAnsi="Arial"/>
          <w:b/>
          <w:bCs/>
          <w:sz w:val="22"/>
          <w:szCs w:val="22"/>
        </w:rPr>
        <w:t>Ā</w:t>
      </w:r>
      <w:r>
        <w:rPr>
          <w:rFonts w:ascii="Arial" w:hAnsi="Arial"/>
          <w:b/>
          <w:bCs/>
          <w:sz w:val="22"/>
          <w:szCs w:val="22"/>
        </w:rPr>
        <w:t>KUMI</w:t>
      </w:r>
    </w:p>
    <w:p w14:paraId="47177882" w14:textId="77777777" w:rsidR="00C2327A" w:rsidRDefault="00C2327A">
      <w:pPr>
        <w:pStyle w:val="Parasts"/>
        <w:ind w:left="7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A76ED5D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ga piepras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 no Organizatora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protokolus, lai kontrol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tu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guma </w:t>
      </w:r>
      <w:r>
        <w:rPr>
          <w:rFonts w:ascii="Arial" w:hAnsi="Arial"/>
          <w:sz w:val="22"/>
          <w:szCs w:val="22"/>
        </w:rPr>
        <w:t>izpildi.</w:t>
      </w:r>
    </w:p>
    <w:p w14:paraId="6F7CF654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savlaic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gi un saska</w:t>
      </w:r>
      <w:r>
        <w:rPr>
          <w:rFonts w:ascii="Arial" w:hAnsi="Arial"/>
          <w:sz w:val="22"/>
          <w:szCs w:val="22"/>
        </w:rPr>
        <w:t xml:space="preserve">ņā </w:t>
      </w:r>
      <w:r>
        <w:rPr>
          <w:rFonts w:ascii="Arial" w:hAnsi="Arial"/>
          <w:sz w:val="22"/>
          <w:szCs w:val="22"/>
        </w:rPr>
        <w:t xml:space="preserve">ar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o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gumu veic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dzfinans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juma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rskait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jumu uz Organizatora nor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to kred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tiest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des nor</w:t>
      </w:r>
      <w:r>
        <w:rPr>
          <w:rFonts w:ascii="Arial" w:hAnsi="Arial"/>
          <w:sz w:val="22"/>
          <w:szCs w:val="22"/>
        </w:rPr>
        <w:t>ēķ</w:t>
      </w:r>
      <w:r>
        <w:rPr>
          <w:rFonts w:ascii="Arial" w:hAnsi="Arial"/>
          <w:sz w:val="22"/>
          <w:szCs w:val="22"/>
        </w:rPr>
        <w:t>ina kontu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organiz</w:t>
      </w:r>
      <w:r>
        <w:rPr>
          <w:rFonts w:ascii="Arial" w:hAnsi="Arial"/>
          <w:sz w:val="22"/>
          <w:szCs w:val="22"/>
        </w:rPr>
        <w:t>ēš</w:t>
      </w:r>
      <w:r>
        <w:rPr>
          <w:rFonts w:ascii="Arial" w:hAnsi="Arial"/>
          <w:sz w:val="22"/>
          <w:szCs w:val="22"/>
        </w:rPr>
        <w:t>anai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noteikt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termi</w:t>
      </w:r>
      <w:r>
        <w:rPr>
          <w:rFonts w:ascii="Arial" w:hAnsi="Arial"/>
          <w:sz w:val="22"/>
          <w:szCs w:val="22"/>
        </w:rPr>
        <w:t>ņā</w:t>
      </w:r>
      <w:r>
        <w:rPr>
          <w:rFonts w:ascii="Arial" w:hAnsi="Arial"/>
          <w:sz w:val="22"/>
          <w:szCs w:val="22"/>
        </w:rPr>
        <w:t>.</w:t>
      </w:r>
    </w:p>
    <w:p w14:paraId="2802E3C9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veikt sabiedrisko 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bu (PR) </w:t>
      </w:r>
      <w:r>
        <w:rPr>
          <w:rFonts w:ascii="Arial" w:hAnsi="Arial"/>
          <w:sz w:val="22"/>
          <w:szCs w:val="22"/>
        </w:rPr>
        <w:t>aktivit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tes, 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ar</w:t>
      </w:r>
      <w:r>
        <w:rPr>
          <w:rFonts w:ascii="Arial" w:hAnsi="Arial"/>
          <w:sz w:val="22"/>
          <w:szCs w:val="22"/>
        </w:rPr>
        <w:t xml:space="preserve">ī </w:t>
      </w:r>
      <w:r>
        <w:rPr>
          <w:rFonts w:ascii="Arial" w:hAnsi="Arial"/>
          <w:sz w:val="22"/>
          <w:szCs w:val="22"/>
        </w:rPr>
        <w:t>citas darb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populariz</w:t>
      </w:r>
      <w:r>
        <w:rPr>
          <w:rFonts w:ascii="Arial" w:hAnsi="Arial"/>
          <w:sz w:val="22"/>
          <w:szCs w:val="22"/>
        </w:rPr>
        <w:t>ēš</w:t>
      </w:r>
      <w:r>
        <w:rPr>
          <w:rFonts w:ascii="Arial" w:hAnsi="Arial"/>
          <w:sz w:val="22"/>
          <w:szCs w:val="22"/>
        </w:rPr>
        <w:t>anai, izmantojot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nosaukumu vai citu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simboliku, to iepriek</w:t>
      </w:r>
      <w:r>
        <w:rPr>
          <w:rFonts w:ascii="Arial" w:hAnsi="Arial"/>
          <w:sz w:val="22"/>
          <w:szCs w:val="22"/>
        </w:rPr>
        <w:t xml:space="preserve">š </w:t>
      </w:r>
      <w:r>
        <w:rPr>
          <w:rFonts w:ascii="Arial" w:hAnsi="Arial"/>
          <w:sz w:val="22"/>
          <w:szCs w:val="22"/>
        </w:rPr>
        <w:t>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ojot ar Organizatoru.</w:t>
      </w:r>
    </w:p>
    <w:p w14:paraId="11E965D2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vim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piedal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ties ofici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preses konferenc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s, Sace</w:t>
      </w:r>
      <w:r>
        <w:rPr>
          <w:rFonts w:ascii="Arial" w:hAnsi="Arial"/>
          <w:sz w:val="22"/>
          <w:szCs w:val="22"/>
        </w:rPr>
        <w:t>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atkl</w:t>
      </w:r>
      <w:r>
        <w:rPr>
          <w:rFonts w:ascii="Arial" w:hAnsi="Arial"/>
          <w:sz w:val="22"/>
          <w:szCs w:val="22"/>
        </w:rPr>
        <w:t>āš</w:t>
      </w:r>
      <w:r>
        <w:rPr>
          <w:rFonts w:ascii="Arial" w:hAnsi="Arial"/>
          <w:sz w:val="22"/>
          <w:szCs w:val="22"/>
        </w:rPr>
        <w:t>anas un nosl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guma ceremonij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s.</w:t>
      </w:r>
    </w:p>
    <w:p w14:paraId="41F3EDEC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sniegt nepiecie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amo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eso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o inform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ciju, kas attiecas uz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izpildi.</w:t>
      </w:r>
    </w:p>
    <w:p w14:paraId="45FB5F42" w14:textId="77777777" w:rsidR="00C2327A" w:rsidRPr="00FB2290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FB2290">
        <w:rPr>
          <w:rFonts w:ascii="Arial" w:hAnsi="Arial"/>
          <w:sz w:val="22"/>
          <w:szCs w:val="22"/>
          <w:lang w:val="es-ES"/>
        </w:rPr>
        <w:t>Savien</w:t>
      </w:r>
      <w:r w:rsidRPr="00FB2290">
        <w:rPr>
          <w:rFonts w:ascii="Arial" w:hAnsi="Arial"/>
          <w:sz w:val="22"/>
          <w:szCs w:val="22"/>
          <w:lang w:val="es-ES"/>
        </w:rPr>
        <w:t>ī</w:t>
      </w:r>
      <w:r w:rsidRPr="00FB2290">
        <w:rPr>
          <w:rFonts w:ascii="Arial" w:hAnsi="Arial"/>
          <w:sz w:val="22"/>
          <w:szCs w:val="22"/>
          <w:lang w:val="es-ES"/>
        </w:rPr>
        <w:t>bas kontaktpersonas L</w:t>
      </w:r>
      <w:r w:rsidRPr="00FB2290">
        <w:rPr>
          <w:rFonts w:ascii="Arial" w:hAnsi="Arial"/>
          <w:sz w:val="22"/>
          <w:szCs w:val="22"/>
          <w:lang w:val="es-ES"/>
        </w:rPr>
        <w:t>ī</w:t>
      </w:r>
      <w:r w:rsidRPr="00FB2290">
        <w:rPr>
          <w:rFonts w:ascii="Arial" w:hAnsi="Arial"/>
          <w:sz w:val="22"/>
          <w:szCs w:val="22"/>
          <w:lang w:val="es-ES"/>
        </w:rPr>
        <w:t xml:space="preserve">guma izpildei ir </w:t>
      </w:r>
      <w:r w:rsidRPr="00FB2290">
        <w:rPr>
          <w:rFonts w:ascii="Arial" w:hAnsi="Arial"/>
          <w:sz w:val="22"/>
          <w:szCs w:val="22"/>
          <w:lang w:val="es-ES"/>
        </w:rPr>
        <w:t>Vita Mat</w:t>
      </w:r>
      <w:r w:rsidRPr="00FB2290">
        <w:rPr>
          <w:rFonts w:ascii="Arial" w:hAnsi="Arial"/>
          <w:sz w:val="22"/>
          <w:szCs w:val="22"/>
          <w:lang w:val="es-ES"/>
        </w:rPr>
        <w:t>ī</w:t>
      </w:r>
      <w:r w:rsidRPr="00FB2290">
        <w:rPr>
          <w:rFonts w:ascii="Arial" w:hAnsi="Arial"/>
          <w:sz w:val="22"/>
          <w:szCs w:val="22"/>
          <w:lang w:val="es-ES"/>
        </w:rPr>
        <w:t>se (mob. 26565290)</w:t>
      </w:r>
    </w:p>
    <w:p w14:paraId="57824FBA" w14:textId="77777777" w:rsidR="00C2327A" w:rsidRPr="00FB2290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D3969DD" w14:textId="77777777" w:rsidR="00C2327A" w:rsidRPr="00FB2290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E9F0E36" w14:textId="77777777" w:rsidR="00C2327A" w:rsidRDefault="00083EA6">
      <w:pPr>
        <w:pStyle w:val="BodyA"/>
        <w:widowControl w:val="0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</w:t>
      </w:r>
      <w:r>
        <w:rPr>
          <w:rFonts w:ascii="Arial" w:hAnsi="Arial"/>
          <w:b/>
          <w:bCs/>
          <w:sz w:val="22"/>
          <w:szCs w:val="22"/>
        </w:rPr>
        <w:t>Ā</w:t>
      </w:r>
      <w:r>
        <w:rPr>
          <w:rFonts w:ascii="Arial" w:hAnsi="Arial"/>
          <w:b/>
          <w:bCs/>
          <w:sz w:val="22"/>
          <w:szCs w:val="22"/>
        </w:rPr>
        <w:t>TORA TIES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 xml:space="preserve">BAS UN </w:t>
      </w:r>
      <w:r>
        <w:rPr>
          <w:rFonts w:ascii="Arial" w:hAnsi="Arial"/>
          <w:b/>
          <w:bCs/>
          <w:sz w:val="22"/>
          <w:szCs w:val="22"/>
        </w:rPr>
        <w:t>PIEN</w:t>
      </w:r>
      <w:r>
        <w:rPr>
          <w:rFonts w:ascii="Arial" w:hAnsi="Arial"/>
          <w:b/>
          <w:bCs/>
          <w:sz w:val="22"/>
          <w:szCs w:val="22"/>
        </w:rPr>
        <w:t>Ā</w:t>
      </w:r>
      <w:r>
        <w:rPr>
          <w:rFonts w:ascii="Arial" w:hAnsi="Arial"/>
          <w:b/>
          <w:bCs/>
          <w:sz w:val="22"/>
          <w:szCs w:val="22"/>
        </w:rPr>
        <w:t>KUMI</w:t>
      </w:r>
    </w:p>
    <w:p w14:paraId="16F12009" w14:textId="77777777" w:rsidR="00C2327A" w:rsidRDefault="00C2327A">
      <w:pPr>
        <w:pStyle w:val="BodyA"/>
        <w:widowControl w:val="0"/>
        <w:ind w:left="720"/>
        <w:jc w:val="center"/>
        <w:rPr>
          <w:rFonts w:ascii="Arial" w:eastAsia="Arial" w:hAnsi="Arial" w:cs="Arial"/>
          <w:sz w:val="22"/>
          <w:szCs w:val="22"/>
        </w:rPr>
      </w:pPr>
    </w:p>
    <w:p w14:paraId="3B66BAC2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Organizatoram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netrauc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ti veikt darb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organiz</w:t>
      </w:r>
      <w:r>
        <w:rPr>
          <w:rFonts w:ascii="Arial" w:hAnsi="Arial"/>
          <w:sz w:val="22"/>
          <w:szCs w:val="22"/>
        </w:rPr>
        <w:t>ēš</w:t>
      </w:r>
      <w:r>
        <w:rPr>
          <w:rFonts w:ascii="Arial" w:hAnsi="Arial"/>
          <w:sz w:val="22"/>
          <w:szCs w:val="22"/>
        </w:rPr>
        <w:t>an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.</w:t>
      </w:r>
    </w:p>
    <w:p w14:paraId="6F1774DF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Organizators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nodro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ar tiesne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iem, apska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anu, tehnisko nodro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jumu, apdro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āš</w:t>
      </w:r>
      <w:r>
        <w:rPr>
          <w:rFonts w:ascii="Arial" w:hAnsi="Arial"/>
          <w:sz w:val="22"/>
          <w:szCs w:val="22"/>
        </w:rPr>
        <w:t>anu un medic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nas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lu, u.c.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kvalitat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vai </w:t>
      </w:r>
      <w:r>
        <w:rPr>
          <w:rFonts w:ascii="Arial" w:hAnsi="Arial"/>
          <w:sz w:val="22"/>
          <w:szCs w:val="22"/>
        </w:rPr>
        <w:t>realiz</w:t>
      </w:r>
      <w:r>
        <w:rPr>
          <w:rFonts w:ascii="Arial" w:hAnsi="Arial"/>
          <w:sz w:val="22"/>
          <w:szCs w:val="22"/>
        </w:rPr>
        <w:t>ēš</w:t>
      </w:r>
      <w:r>
        <w:rPr>
          <w:rFonts w:ascii="Arial" w:hAnsi="Arial"/>
          <w:sz w:val="22"/>
          <w:szCs w:val="22"/>
        </w:rPr>
        <w:t>anai.</w:t>
      </w:r>
    </w:p>
    <w:p w14:paraId="71EB8B64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Organizatora pien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kums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rekl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mas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los izvietot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bas simboliku. </w:t>
      </w:r>
    </w:p>
    <w:p w14:paraId="744F693F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Organizators 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 ar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sabiedrisko 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un 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rketinga da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 xml:space="preserve">as kontaktpersonu </w:t>
      </w:r>
      <w:r>
        <w:rPr>
          <w:rFonts w:ascii="Arial" w:hAnsi="Arial"/>
          <w:sz w:val="22"/>
          <w:szCs w:val="22"/>
        </w:rPr>
        <w:t>Vitu Mat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si</w:t>
      </w:r>
      <w:r>
        <w:rPr>
          <w:rFonts w:ascii="Arial" w:hAnsi="Arial"/>
          <w:sz w:val="22"/>
          <w:szCs w:val="22"/>
        </w:rPr>
        <w:t xml:space="preserve"> visos rekl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mas un publicit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tes pas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kumos izvietojamo </w:t>
      </w: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simboliku un jebkuru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lu, kur tiek izmantota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simbolika.</w:t>
      </w:r>
    </w:p>
    <w:p w14:paraId="258581B6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Organizatoram ir pien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kums lietot soci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lo 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klu ha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tagu #sailinglatvia, izvietojot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inform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ciju Organizatora kan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los, vai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soci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lo 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klu vietn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s.</w:t>
      </w:r>
    </w:p>
    <w:p w14:paraId="0DCDE548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Organizators 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 preses rel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zes ar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bu, ja taj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ir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vja koment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 un/vai min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tas noz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gas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aktivit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tes.</w:t>
      </w:r>
    </w:p>
    <w:p w14:paraId="2EE1BD8B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Intervij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un pazi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ojumos presei Organizators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atspogu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ot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v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rdu.</w:t>
      </w:r>
    </w:p>
    <w:p w14:paraId="253154CA" w14:textId="77777777" w:rsidR="00C2327A" w:rsidRDefault="00083EA6">
      <w:pPr>
        <w:pStyle w:val="BodyA"/>
        <w:widowControl w:val="0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Organizatora pilnvarot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 xml:space="preserve">persona </w:t>
      </w:r>
      <w:r>
        <w:rPr>
          <w:rFonts w:ascii="Arial" w:hAnsi="Arial"/>
          <w:sz w:val="22"/>
          <w:szCs w:val="22"/>
        </w:rPr>
        <w:t xml:space="preserve">–  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nis J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kabsons (mob.: 29490993).</w:t>
      </w:r>
    </w:p>
    <w:p w14:paraId="708E944F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28DC8D1E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01E7976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1C267B3C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B527EB2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6D33A98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207BC172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GUMA LAU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ANA UN PAPILDIN</w:t>
      </w:r>
      <w:r>
        <w:rPr>
          <w:rFonts w:ascii="Arial" w:hAnsi="Arial"/>
          <w:b/>
          <w:bCs/>
          <w:sz w:val="22"/>
          <w:szCs w:val="22"/>
        </w:rPr>
        <w:t>ĀŠ</w:t>
      </w:r>
      <w:r>
        <w:rPr>
          <w:rFonts w:ascii="Arial" w:hAnsi="Arial"/>
          <w:b/>
          <w:bCs/>
          <w:sz w:val="22"/>
          <w:szCs w:val="22"/>
        </w:rPr>
        <w:t>ANA</w:t>
      </w:r>
    </w:p>
    <w:p w14:paraId="46B8FF5E" w14:textId="77777777" w:rsidR="00C2327A" w:rsidRDefault="00C2327A">
      <w:pPr>
        <w:pStyle w:val="Parasts"/>
        <w:ind w:left="7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2298188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darb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tiek uzskat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ta par izbeigtu 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dien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c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termi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a notec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juma vai 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c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piln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gas izpildes.</w:t>
      </w:r>
    </w:p>
    <w:p w14:paraId="4D5B03B7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</w:t>
      </w:r>
      <w:r>
        <w:rPr>
          <w:rFonts w:ascii="Arial" w:hAnsi="Arial"/>
          <w:sz w:val="22"/>
          <w:szCs w:val="22"/>
        </w:rPr>
        <w:t xml:space="preserve">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vienpus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gi izbeigt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gumu (Civillikuma 1589.pant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noteikt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vienpus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atk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s), 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atl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dzinot zaud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jumus, vienu ned</w:t>
      </w:r>
      <w:r>
        <w:rPr>
          <w:rFonts w:ascii="Arial" w:hAnsi="Arial"/>
          <w:sz w:val="22"/>
          <w:szCs w:val="22"/>
        </w:rPr>
        <w:t>ēļ</w:t>
      </w:r>
      <w:r>
        <w:rPr>
          <w:rFonts w:ascii="Arial" w:hAnsi="Arial"/>
          <w:sz w:val="22"/>
          <w:szCs w:val="22"/>
        </w:rPr>
        <w:t>u iepriek</w:t>
      </w:r>
      <w:r>
        <w:rPr>
          <w:rFonts w:ascii="Arial" w:hAnsi="Arial"/>
          <w:sz w:val="22"/>
          <w:szCs w:val="22"/>
        </w:rPr>
        <w:t xml:space="preserve">š </w:t>
      </w:r>
      <w:r>
        <w:rPr>
          <w:rFonts w:ascii="Arial" w:hAnsi="Arial"/>
          <w:sz w:val="22"/>
          <w:szCs w:val="22"/>
        </w:rPr>
        <w:t>br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dinot, ja Organizators neiev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ro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noteikumus un b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tiski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pis likumdo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aktu normas</w:t>
      </w:r>
      <w:r>
        <w:rPr>
          <w:rFonts w:ascii="Arial" w:hAnsi="Arial"/>
          <w:sz w:val="22"/>
          <w:szCs w:val="22"/>
        </w:rPr>
        <w:t>. J</w:t>
      </w:r>
      <w:r>
        <w:rPr>
          <w:rFonts w:ascii="Arial" w:hAnsi="Arial"/>
          <w:sz w:val="22"/>
          <w:szCs w:val="22"/>
        </w:rPr>
        <w:t xml:space="preserve">a Organizators </w:t>
      </w:r>
      <w:r>
        <w:rPr>
          <w:rFonts w:ascii="Arial" w:hAnsi="Arial"/>
          <w:sz w:val="22"/>
          <w:szCs w:val="22"/>
        </w:rPr>
        <w:t xml:space="preserve">ir </w:t>
      </w:r>
      <w:r>
        <w:rPr>
          <w:rFonts w:ascii="Arial" w:hAnsi="Arial"/>
          <w:sz w:val="22"/>
          <w:szCs w:val="22"/>
        </w:rPr>
        <w:t>iev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ojis</w:t>
      </w:r>
      <w:r>
        <w:rPr>
          <w:rFonts w:ascii="Arial" w:hAnsi="Arial"/>
          <w:sz w:val="22"/>
          <w:szCs w:val="22"/>
        </w:rPr>
        <w:t xml:space="preserve"> 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guma noteikumus un </w:t>
      </w:r>
      <w:r>
        <w:rPr>
          <w:rFonts w:ascii="Arial" w:hAnsi="Arial"/>
          <w:sz w:val="22"/>
          <w:szCs w:val="22"/>
        </w:rPr>
        <w:t>nav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pis </w:t>
      </w:r>
      <w:r>
        <w:rPr>
          <w:rFonts w:ascii="Arial" w:hAnsi="Arial"/>
          <w:sz w:val="22"/>
          <w:szCs w:val="22"/>
        </w:rPr>
        <w:t xml:space="preserve"> likumdo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aktu normas</w:t>
      </w:r>
      <w:r>
        <w:rPr>
          <w:rFonts w:ascii="Arial" w:hAnsi="Arial"/>
          <w:sz w:val="22"/>
          <w:szCs w:val="22"/>
        </w:rPr>
        <w:t xml:space="preserve">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 ir pien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kums atl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dzin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zaud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jumus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lau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gad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jum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.</w:t>
      </w:r>
    </w:p>
    <w:p w14:paraId="37AA5DFF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Groz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jumi un papildin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jumi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izdar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mi tikai 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 vienojoties un rakstveid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. Tie ir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neat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emama sast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vda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un 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sp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c to parakst</w:t>
      </w:r>
      <w:r>
        <w:rPr>
          <w:rFonts w:ascii="Arial" w:hAnsi="Arial"/>
          <w:sz w:val="22"/>
          <w:szCs w:val="22"/>
        </w:rPr>
        <w:t>īš</w:t>
      </w:r>
      <w:r>
        <w:rPr>
          <w:rFonts w:ascii="Arial" w:hAnsi="Arial"/>
          <w:sz w:val="22"/>
          <w:szCs w:val="22"/>
        </w:rPr>
        <w:t>anas.</w:t>
      </w:r>
    </w:p>
    <w:p w14:paraId="1DE4C34D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Visus str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dus un domstarp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par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izpildi Puses risina savstarp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jo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rrunu ce</w:t>
      </w:r>
      <w:r>
        <w:rPr>
          <w:rFonts w:ascii="Arial" w:hAnsi="Arial"/>
          <w:sz w:val="22"/>
          <w:szCs w:val="22"/>
        </w:rPr>
        <w:t>ļā</w:t>
      </w:r>
      <w:r>
        <w:rPr>
          <w:rFonts w:ascii="Arial" w:hAnsi="Arial"/>
          <w:sz w:val="22"/>
          <w:szCs w:val="22"/>
        </w:rPr>
        <w:t>.</w:t>
      </w:r>
    </w:p>
    <w:p w14:paraId="6C251545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Str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dus un domstarp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bas, kuras neizdodas atrisin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savstarp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jo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rrunu ce</w:t>
      </w:r>
      <w:r>
        <w:rPr>
          <w:rFonts w:ascii="Arial" w:hAnsi="Arial"/>
          <w:sz w:val="22"/>
          <w:szCs w:val="22"/>
        </w:rPr>
        <w:t>ļā</w:t>
      </w:r>
      <w:r>
        <w:rPr>
          <w:rFonts w:ascii="Arial" w:hAnsi="Arial"/>
          <w:sz w:val="22"/>
          <w:szCs w:val="22"/>
        </w:rPr>
        <w:t>, Puses risina Latvijas Republikas ties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norm</w:t>
      </w:r>
      <w:r>
        <w:rPr>
          <w:rFonts w:ascii="Arial" w:hAnsi="Arial"/>
          <w:sz w:val="22"/>
          <w:szCs w:val="22"/>
        </w:rPr>
        <w:t>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vajos aktos noteiktaj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.</w:t>
      </w:r>
    </w:p>
    <w:p w14:paraId="65ADF006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Visas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gumsl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dz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 savstarp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tiesisk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bas, kas nav atrun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tas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regul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jamas saska</w:t>
      </w:r>
      <w:r>
        <w:rPr>
          <w:rFonts w:ascii="Arial" w:hAnsi="Arial"/>
          <w:sz w:val="22"/>
          <w:szCs w:val="22"/>
        </w:rPr>
        <w:t xml:space="preserve">ņā </w:t>
      </w:r>
      <w:r>
        <w:rPr>
          <w:rFonts w:ascii="Arial" w:hAnsi="Arial"/>
          <w:sz w:val="22"/>
          <w:szCs w:val="22"/>
        </w:rPr>
        <w:t>ar Latvijas Republikas sp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eso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ajiem normat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vajiem aktiem.</w:t>
      </w:r>
    </w:p>
    <w:p w14:paraId="5CDE0F0A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DF3CBF2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PU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U ATBILD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>BA</w:t>
      </w:r>
    </w:p>
    <w:p w14:paraId="1CE3F089" w14:textId="77777777" w:rsidR="00C2327A" w:rsidRDefault="00C2327A">
      <w:pPr>
        <w:pStyle w:val="Parasts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F8F87A4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Puses ir atbild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gas par viena </w:t>
      </w:r>
      <w:r>
        <w:rPr>
          <w:rFonts w:ascii="Arial" w:hAnsi="Arial"/>
          <w:sz w:val="22"/>
          <w:szCs w:val="22"/>
        </w:rPr>
        <w:t>otrai nodar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tajiem tie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ajiem zaud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jumiem.</w:t>
      </w:r>
    </w:p>
    <w:p w14:paraId="7053908B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Puses ir atbr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votas no atbild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par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noteikumu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anu, ja tas radies nep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rvaramas varas d</w:t>
      </w:r>
      <w:r>
        <w:rPr>
          <w:rFonts w:ascii="Arial" w:hAnsi="Arial"/>
          <w:sz w:val="22"/>
          <w:szCs w:val="22"/>
        </w:rPr>
        <w:t>ēļ</w:t>
      </w:r>
      <w:r>
        <w:rPr>
          <w:rFonts w:ascii="Arial" w:hAnsi="Arial"/>
          <w:sz w:val="22"/>
          <w:szCs w:val="22"/>
        </w:rPr>
        <w:t>. Ar nep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rvaramu varu Puses saprot visus apst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us, kuri iest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jas neatkar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gi no Pu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 xml:space="preserve">u gribas un Puses tos </w:t>
      </w:r>
      <w:r>
        <w:rPr>
          <w:rFonts w:ascii="Arial" w:hAnsi="Arial"/>
          <w:sz w:val="22"/>
          <w:szCs w:val="22"/>
        </w:rPr>
        <w:t>nevar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ja ietekm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t, piem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ram, streiki, ugunsgr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ki, laikapst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i, dabas stihijas, karadarb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</w:t>
      </w:r>
      <w:r>
        <w:rPr>
          <w:rFonts w:ascii="Arial" w:hAnsi="Arial"/>
          <w:sz w:val="22"/>
          <w:szCs w:val="22"/>
        </w:rPr>
        <w:t>, pand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mija</w:t>
      </w:r>
      <w:r>
        <w:rPr>
          <w:rFonts w:ascii="Arial" w:hAnsi="Arial"/>
          <w:sz w:val="22"/>
          <w:szCs w:val="22"/>
        </w:rPr>
        <w:t xml:space="preserve"> u.tml.</w:t>
      </w:r>
    </w:p>
    <w:p w14:paraId="50DD08F9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Puses inform</w:t>
      </w:r>
      <w:r>
        <w:rPr>
          <w:rFonts w:ascii="Arial" w:hAnsi="Arial"/>
          <w:sz w:val="22"/>
          <w:szCs w:val="22"/>
        </w:rPr>
        <w:t xml:space="preserve">ē </w:t>
      </w:r>
      <w:r>
        <w:rPr>
          <w:rFonts w:ascii="Arial" w:hAnsi="Arial"/>
          <w:sz w:val="22"/>
          <w:szCs w:val="22"/>
        </w:rPr>
        <w:t>viena otru par nep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rvaramas varas iest</w:t>
      </w:r>
      <w:r>
        <w:rPr>
          <w:rFonts w:ascii="Arial" w:hAnsi="Arial"/>
          <w:sz w:val="22"/>
          <w:szCs w:val="22"/>
        </w:rPr>
        <w:t>āš</w:t>
      </w:r>
      <w:r>
        <w:rPr>
          <w:rFonts w:ascii="Arial" w:hAnsi="Arial"/>
          <w:sz w:val="22"/>
          <w:szCs w:val="22"/>
        </w:rPr>
        <w:t>anos 10 (desmit) dienu laik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. </w:t>
      </w:r>
    </w:p>
    <w:p w14:paraId="4AAE28A0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Nep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rvaramas varas gad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jum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Organizatoram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pazi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ot</w:t>
      </w:r>
      <w:r>
        <w:rPr>
          <w:rFonts w:ascii="Arial" w:hAnsi="Arial"/>
          <w:sz w:val="22"/>
          <w:szCs w:val="22"/>
        </w:rPr>
        <w:t xml:space="preserve">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 par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datuma izmai</w:t>
      </w:r>
      <w:r>
        <w:rPr>
          <w:rFonts w:ascii="Arial" w:hAnsi="Arial"/>
          <w:sz w:val="22"/>
          <w:szCs w:val="22"/>
        </w:rPr>
        <w:t>ņā</w:t>
      </w:r>
      <w:r>
        <w:rPr>
          <w:rFonts w:ascii="Arial" w:hAnsi="Arial"/>
          <w:sz w:val="22"/>
          <w:szCs w:val="22"/>
        </w:rPr>
        <w:t>m ar</w:t>
      </w:r>
      <w:r>
        <w:rPr>
          <w:rFonts w:ascii="Arial" w:hAnsi="Arial"/>
          <w:sz w:val="22"/>
          <w:szCs w:val="22"/>
        </w:rPr>
        <w:t xml:space="preserve">ī </w:t>
      </w:r>
      <w:r>
        <w:rPr>
          <w:rFonts w:ascii="Arial" w:hAnsi="Arial"/>
          <w:sz w:val="22"/>
          <w:szCs w:val="22"/>
        </w:rPr>
        <w:t>vienu dienu pirms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m. </w:t>
      </w:r>
    </w:p>
    <w:p w14:paraId="165958BF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Organizatora uz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atbild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par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 datu aizsardz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un Eiropas parlamenta un padomes regulas (ES) 2016/679 (2016.gada 27.apr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lis) iev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anu.</w:t>
      </w:r>
    </w:p>
    <w:p w14:paraId="7CAE49F6" w14:textId="77777777" w:rsidR="00C2327A" w:rsidRDefault="00C2327A">
      <w:pPr>
        <w:pStyle w:val="Parasts"/>
        <w:jc w:val="both"/>
        <w:rPr>
          <w:rFonts w:ascii="Arial" w:eastAsia="Arial" w:hAnsi="Arial" w:cs="Arial"/>
          <w:sz w:val="22"/>
          <w:szCs w:val="22"/>
        </w:rPr>
      </w:pPr>
    </w:p>
    <w:p w14:paraId="45585382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NOTEIKUMI PAR </w:t>
      </w:r>
      <w:r>
        <w:rPr>
          <w:rFonts w:ascii="Arial" w:hAnsi="Arial"/>
          <w:b/>
          <w:bCs/>
          <w:sz w:val="22"/>
          <w:szCs w:val="22"/>
        </w:rPr>
        <w:t>FIZISKO PERSONU DATU APSTR</w:t>
      </w:r>
      <w:r>
        <w:rPr>
          <w:rFonts w:ascii="Arial" w:hAnsi="Arial"/>
          <w:b/>
          <w:bCs/>
          <w:sz w:val="22"/>
          <w:szCs w:val="22"/>
        </w:rPr>
        <w:t>Ā</w:t>
      </w:r>
      <w:r>
        <w:rPr>
          <w:rFonts w:ascii="Arial" w:hAnsi="Arial"/>
          <w:b/>
          <w:bCs/>
          <w:sz w:val="22"/>
          <w:szCs w:val="22"/>
        </w:rPr>
        <w:t>DI</w:t>
      </w:r>
    </w:p>
    <w:p w14:paraId="688886DA" w14:textId="77777777" w:rsidR="00C2327A" w:rsidRDefault="00C2327A">
      <w:pPr>
        <w:pStyle w:val="Parasts"/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8AA5739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no otras puses 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tos fizisko personu datus tikai ar 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ķ</w:t>
      </w:r>
      <w:r>
        <w:rPr>
          <w:rFonts w:ascii="Arial" w:hAnsi="Arial"/>
          <w:sz w:val="22"/>
          <w:szCs w:val="22"/>
        </w:rPr>
        <w:t>i nodro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izpildi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darb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termi</w:t>
      </w:r>
      <w:r>
        <w:rPr>
          <w:rFonts w:ascii="Arial" w:hAnsi="Arial"/>
          <w:sz w:val="22"/>
          <w:szCs w:val="22"/>
        </w:rPr>
        <w:t>ņā</w:t>
      </w:r>
      <w:r>
        <w:rPr>
          <w:rFonts w:ascii="Arial" w:hAnsi="Arial"/>
          <w:sz w:val="22"/>
          <w:szCs w:val="22"/>
        </w:rPr>
        <w:t>, iev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rojot normat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vajos aktos noteikt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pras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bas </w:t>
      </w:r>
      <w:r>
        <w:rPr>
          <w:rFonts w:ascii="Arial" w:hAnsi="Arial"/>
          <w:sz w:val="22"/>
          <w:szCs w:val="22"/>
        </w:rPr>
        <w:t>šā</w:t>
      </w:r>
      <w:r>
        <w:rPr>
          <w:rFonts w:ascii="Arial" w:hAnsi="Arial"/>
          <w:sz w:val="22"/>
          <w:szCs w:val="22"/>
        </w:rPr>
        <w:t>du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dei un </w:t>
      </w:r>
      <w:r>
        <w:rPr>
          <w:rFonts w:ascii="Arial" w:hAnsi="Arial"/>
          <w:sz w:val="22"/>
          <w:szCs w:val="22"/>
        </w:rPr>
        <w:t>aizsardz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bai.</w:t>
      </w:r>
    </w:p>
    <w:p w14:paraId="19E1137B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veic fizisko personu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di 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Organizatora nor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kots fizisko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des operators (apstr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js) un iev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ro Organizatora nor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jumus personas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.</w:t>
      </w:r>
    </w:p>
    <w:p w14:paraId="6AB50D21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nenodot 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tre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no Organizatora</w:t>
      </w:r>
      <w:r>
        <w:rPr>
          <w:rFonts w:ascii="Arial" w:hAnsi="Arial"/>
          <w:sz w:val="22"/>
          <w:szCs w:val="22"/>
        </w:rPr>
        <w:t xml:space="preserve">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izpildes gait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tos fizisko personu datus.</w:t>
      </w:r>
    </w:p>
    <w:p w14:paraId="3EC594B6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Organizators ap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nenodot 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tre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no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izpildes gait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tos fizisko personu datus.</w:t>
      </w:r>
    </w:p>
    <w:p w14:paraId="3CE6EF45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Ja saska</w:t>
      </w:r>
      <w:r>
        <w:rPr>
          <w:rFonts w:ascii="Arial" w:hAnsi="Arial"/>
          <w:sz w:val="22"/>
          <w:szCs w:val="22"/>
        </w:rPr>
        <w:t xml:space="preserve">ņā </w:t>
      </w:r>
      <w:r>
        <w:rPr>
          <w:rFonts w:ascii="Arial" w:hAnsi="Arial"/>
          <w:sz w:val="22"/>
          <w:szCs w:val="22"/>
        </w:rPr>
        <w:t>ar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aktiem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bai var rasties pien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kums nodot 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tre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person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no Organizatora 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 xml:space="preserve">tos fizisko personu datus, tas pirms </w:t>
      </w:r>
      <w:r>
        <w:rPr>
          <w:rFonts w:ascii="Arial" w:hAnsi="Arial"/>
          <w:sz w:val="22"/>
          <w:szCs w:val="22"/>
        </w:rPr>
        <w:t>šā</w:t>
      </w:r>
      <w:r>
        <w:rPr>
          <w:rFonts w:ascii="Arial" w:hAnsi="Arial"/>
          <w:sz w:val="22"/>
          <w:szCs w:val="22"/>
        </w:rPr>
        <w:t>du datu nodo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inform</w:t>
      </w:r>
      <w:r>
        <w:rPr>
          <w:rFonts w:ascii="Arial" w:hAnsi="Arial"/>
          <w:sz w:val="22"/>
          <w:szCs w:val="22"/>
        </w:rPr>
        <w:t xml:space="preserve">ē </w:t>
      </w:r>
      <w:r>
        <w:rPr>
          <w:rFonts w:ascii="Arial" w:hAnsi="Arial"/>
          <w:sz w:val="22"/>
          <w:szCs w:val="22"/>
        </w:rPr>
        <w:t>par to Organizatoru, ja vien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akti to neaizliedz.</w:t>
      </w:r>
    </w:p>
    <w:p w14:paraId="02760C27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izn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cina 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tos fizisko personu datus, ja izbeidzas nepiecie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am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tos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t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</w:t>
      </w:r>
      <w:r>
        <w:rPr>
          <w:rFonts w:ascii="Arial" w:hAnsi="Arial"/>
          <w:sz w:val="22"/>
          <w:szCs w:val="22"/>
        </w:rPr>
        <w:t>ldes nodro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āš</w:t>
      </w:r>
      <w:r>
        <w:rPr>
          <w:rFonts w:ascii="Arial" w:hAnsi="Arial"/>
          <w:sz w:val="22"/>
          <w:szCs w:val="22"/>
        </w:rPr>
        <w:t>anai.</w:t>
      </w:r>
    </w:p>
    <w:p w14:paraId="05BCDEBB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Puses atbild par atbilsto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u tehnolo</w:t>
      </w:r>
      <w:r>
        <w:rPr>
          <w:rFonts w:ascii="Arial" w:hAnsi="Arial"/>
          <w:sz w:val="22"/>
          <w:szCs w:val="22"/>
        </w:rPr>
        <w:t>ģ</w:t>
      </w:r>
      <w:r>
        <w:rPr>
          <w:rFonts w:ascii="Arial" w:hAnsi="Arial"/>
          <w:sz w:val="22"/>
          <w:szCs w:val="22"/>
        </w:rPr>
        <w:t>isko risin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jumu pielieto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anu, lai nepie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autu nesankcion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tu piek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uvi otras Puses nodoto fizisko personu datiem. Par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des apjomu, 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ķ</w:t>
      </w:r>
      <w:r>
        <w:rPr>
          <w:rFonts w:ascii="Arial" w:hAnsi="Arial"/>
          <w:sz w:val="22"/>
          <w:szCs w:val="22"/>
        </w:rPr>
        <w:t>i un likum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atbild 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Puse, kas datus ir iev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kusi un nodod otrai Pusei.</w:t>
      </w:r>
    </w:p>
    <w:p w14:paraId="39B96602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nekav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joties inform</w:t>
      </w:r>
      <w:r>
        <w:rPr>
          <w:rFonts w:ascii="Arial" w:hAnsi="Arial"/>
          <w:sz w:val="22"/>
          <w:szCs w:val="22"/>
        </w:rPr>
        <w:t xml:space="preserve">ē </w:t>
      </w:r>
      <w:r>
        <w:rPr>
          <w:rFonts w:ascii="Arial" w:hAnsi="Arial"/>
          <w:sz w:val="22"/>
          <w:szCs w:val="22"/>
        </w:rPr>
        <w:t>Organizatoru:</w:t>
      </w:r>
    </w:p>
    <w:p w14:paraId="188B1C6F" w14:textId="77777777" w:rsidR="00C2327A" w:rsidRDefault="00083EA6">
      <w:pPr>
        <w:pStyle w:val="Parasts"/>
        <w:numPr>
          <w:ilvl w:val="2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Par jebkuru konstat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to vai </w:t>
      </w:r>
      <w:r>
        <w:rPr>
          <w:rFonts w:ascii="Arial" w:hAnsi="Arial"/>
          <w:sz w:val="22"/>
          <w:szCs w:val="22"/>
        </w:rPr>
        <w:t>šķ</w:t>
      </w:r>
      <w:r>
        <w:rPr>
          <w:rFonts w:ascii="Arial" w:hAnsi="Arial"/>
          <w:sz w:val="22"/>
          <w:szCs w:val="22"/>
        </w:rPr>
        <w:t>ietamo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pumu personas datu apstr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, veicot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izpildi;</w:t>
      </w:r>
    </w:p>
    <w:p w14:paraId="2BCE7DFB" w14:textId="77777777" w:rsidR="00C2327A" w:rsidRDefault="00083EA6">
      <w:pPr>
        <w:pStyle w:val="Parasts"/>
        <w:numPr>
          <w:ilvl w:val="2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Par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atbild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vai lieto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eso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o resursu dro</w:t>
      </w:r>
      <w:r>
        <w:rPr>
          <w:rFonts w:ascii="Arial" w:hAnsi="Arial"/>
          <w:sz w:val="22"/>
          <w:szCs w:val="22"/>
        </w:rPr>
        <w:t>šī</w:t>
      </w:r>
      <w:r>
        <w:rPr>
          <w:rFonts w:ascii="Arial" w:hAnsi="Arial"/>
          <w:sz w:val="22"/>
          <w:szCs w:val="22"/>
        </w:rPr>
        <w:t>bas incidentiem, kuri var iete</w:t>
      </w:r>
      <w:r>
        <w:rPr>
          <w:rFonts w:ascii="Arial" w:hAnsi="Arial"/>
          <w:sz w:val="22"/>
          <w:szCs w:val="22"/>
        </w:rPr>
        <w:t>km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 Organizatoru vai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izpildi.</w:t>
      </w:r>
    </w:p>
    <w:p w14:paraId="2BC3CDBE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 ir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jebkur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laik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rbaud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izpildes atbilst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noteiktaj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 fizisko personu datu aizsardz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pras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m, 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ar</w:t>
      </w:r>
      <w:r>
        <w:rPr>
          <w:rFonts w:ascii="Arial" w:hAnsi="Arial"/>
          <w:sz w:val="22"/>
          <w:szCs w:val="22"/>
        </w:rPr>
        <w:t xml:space="preserve">ī </w:t>
      </w:r>
      <w:r>
        <w:rPr>
          <w:rFonts w:ascii="Arial" w:hAnsi="Arial"/>
          <w:sz w:val="22"/>
          <w:szCs w:val="22"/>
        </w:rPr>
        <w:t>piesaist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 tre</w:t>
      </w:r>
      <w:r>
        <w:rPr>
          <w:rFonts w:ascii="Arial" w:hAnsi="Arial"/>
          <w:sz w:val="22"/>
          <w:szCs w:val="22"/>
        </w:rPr>
        <w:t>šā</w:t>
      </w:r>
      <w:r>
        <w:rPr>
          <w:rFonts w:ascii="Arial" w:hAnsi="Arial"/>
          <w:sz w:val="22"/>
          <w:szCs w:val="22"/>
        </w:rPr>
        <w:t xml:space="preserve">s puses </w:t>
      </w:r>
      <w:r>
        <w:rPr>
          <w:rFonts w:ascii="Arial" w:hAnsi="Arial"/>
          <w:sz w:val="22"/>
          <w:szCs w:val="22"/>
        </w:rPr>
        <w:t>šā</w:t>
      </w:r>
      <w:r>
        <w:rPr>
          <w:rFonts w:ascii="Arial" w:hAnsi="Arial"/>
          <w:sz w:val="22"/>
          <w:szCs w:val="22"/>
        </w:rPr>
        <w:t>du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rbau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u veik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anai.</w:t>
      </w:r>
    </w:p>
    <w:p w14:paraId="11B8B769" w14:textId="77777777" w:rsidR="00C2327A" w:rsidRDefault="00C2327A">
      <w:pPr>
        <w:pStyle w:val="Parasts"/>
        <w:ind w:left="7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660F243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CITI NOTEIKUMI</w:t>
      </w:r>
    </w:p>
    <w:p w14:paraId="003ADA3F" w14:textId="77777777" w:rsidR="00C2327A" w:rsidRDefault="00C2327A">
      <w:pPr>
        <w:pStyle w:val="Parasts"/>
        <w:ind w:left="720"/>
        <w:jc w:val="center"/>
        <w:rPr>
          <w:rFonts w:ascii="Arial" w:eastAsia="Arial" w:hAnsi="Arial" w:cs="Arial"/>
          <w:sz w:val="22"/>
          <w:szCs w:val="22"/>
        </w:rPr>
      </w:pPr>
    </w:p>
    <w:p w14:paraId="6CD3578F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guma </w:t>
      </w:r>
      <w:r>
        <w:rPr>
          <w:rFonts w:ascii="Arial" w:hAnsi="Arial"/>
          <w:sz w:val="22"/>
          <w:szCs w:val="22"/>
        </w:rPr>
        <w:t>parakst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ji garant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, ka tiem ir visas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(pilnvaras) savu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vamo v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rd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sl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gt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gumu, ar to ieg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stot savu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vamo v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rd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min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ties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un pien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kumus. Ja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parakst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js 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nosl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br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ī </w:t>
      </w:r>
      <w:r>
        <w:rPr>
          <w:rFonts w:ascii="Arial" w:hAnsi="Arial"/>
          <w:sz w:val="22"/>
          <w:szCs w:val="22"/>
        </w:rPr>
        <w:t>nav bijis pilnvarots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t </w:t>
      </w:r>
      <w:r>
        <w:rPr>
          <w:rFonts w:ascii="Arial" w:hAnsi="Arial"/>
          <w:sz w:val="22"/>
          <w:szCs w:val="22"/>
        </w:rPr>
        <w:t>Pusi, par kura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vi vi</w:t>
      </w:r>
      <w:r>
        <w:rPr>
          <w:rFonts w:ascii="Arial" w:hAnsi="Arial"/>
          <w:sz w:val="22"/>
          <w:szCs w:val="22"/>
        </w:rPr>
        <w:t xml:space="preserve">ņš </w:t>
      </w:r>
      <w:r>
        <w:rPr>
          <w:rFonts w:ascii="Arial" w:hAnsi="Arial"/>
          <w:sz w:val="22"/>
          <w:szCs w:val="22"/>
        </w:rPr>
        <w:t>uzdodas, tad vi</w:t>
      </w:r>
      <w:r>
        <w:rPr>
          <w:rFonts w:ascii="Arial" w:hAnsi="Arial"/>
          <w:sz w:val="22"/>
          <w:szCs w:val="22"/>
        </w:rPr>
        <w:t xml:space="preserve">ņš 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fiziska persona pats uz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emas visas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no parakst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un atbild par to izpildi ar visu savu mantu.</w:t>
      </w:r>
    </w:p>
    <w:p w14:paraId="02D2FD65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gums aizst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 visas iepriek</w:t>
      </w:r>
      <w:r>
        <w:rPr>
          <w:rFonts w:ascii="Arial" w:hAnsi="Arial"/>
          <w:sz w:val="22"/>
          <w:szCs w:val="22"/>
        </w:rPr>
        <w:t>šē</w:t>
      </w:r>
      <w:r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Pu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u rakstiskas un mutiskas vieno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par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priek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 xml:space="preserve">metu </w:t>
      </w:r>
      <w:r>
        <w:rPr>
          <w:rFonts w:ascii="Arial" w:hAnsi="Arial"/>
          <w:sz w:val="22"/>
          <w:szCs w:val="22"/>
        </w:rPr>
        <w:t>un to 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apsprie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amas 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c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 noteikumiem.</w:t>
      </w:r>
    </w:p>
    <w:p w14:paraId="734FB187" w14:textId="77777777" w:rsidR="00C2327A" w:rsidRDefault="00083EA6">
      <w:pPr>
        <w:pStyle w:val="Parasts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Katra no 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 patst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gi veic nodok</w:t>
      </w:r>
      <w:r>
        <w:rPr>
          <w:rFonts w:ascii="Arial" w:hAnsi="Arial"/>
          <w:sz w:val="22"/>
          <w:szCs w:val="22"/>
        </w:rPr>
        <w:t>ļ</w:t>
      </w:r>
      <w:r>
        <w:rPr>
          <w:rFonts w:ascii="Arial" w:hAnsi="Arial"/>
          <w:sz w:val="22"/>
          <w:szCs w:val="22"/>
        </w:rPr>
        <w:t>u maks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jumus Latvijas Republikas normat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vajos aktos noteiktaj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un nenes nek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du atbild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par otras Puses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m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sakar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.</w:t>
      </w:r>
    </w:p>
    <w:p w14:paraId="535A7DD5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Puses savstarp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 xml:space="preserve">ji </w:t>
      </w:r>
      <w:r>
        <w:rPr>
          <w:rFonts w:ascii="Arial" w:hAnsi="Arial"/>
          <w:sz w:val="22"/>
          <w:szCs w:val="22"/>
        </w:rPr>
        <w:t>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 jebk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du publisku pazi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ojumu saturu, ja tas attiecas uz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m, kur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 vai Organizators ir piemin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ts vair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k 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tikai ar nosaukumu vai z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molu.</w:t>
      </w:r>
    </w:p>
    <w:p w14:paraId="519A339D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Visi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li uzskat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mi par 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otiem, ja otra Puse nav izteikusi jebk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dus iebildumus 3 (tr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) dienu laik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la iesnieg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 xml:space="preserve">anas dienas, ja vien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nav min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ti citi termi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i.</w:t>
      </w:r>
    </w:p>
    <w:p w14:paraId="23BAE2B5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Visus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lus, kas Pus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 ir j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 sav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starp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s saska</w:t>
      </w:r>
      <w:r>
        <w:rPr>
          <w:rFonts w:ascii="Arial" w:hAnsi="Arial"/>
          <w:sz w:val="22"/>
          <w:szCs w:val="22"/>
        </w:rPr>
        <w:t>ņ</w:t>
      </w:r>
      <w:r>
        <w:rPr>
          <w:rFonts w:ascii="Arial" w:hAnsi="Arial"/>
          <w:sz w:val="22"/>
          <w:szCs w:val="22"/>
        </w:rPr>
        <w:t>o elektroniski, izmantojot dro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u elektronisko parakstu, materi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lus s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tot uz 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nor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to Pu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vju e-pasta adres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m.</w:t>
      </w:r>
    </w:p>
    <w:p w14:paraId="5397F6F8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Jebkuriem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koment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riem par Sacens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dizainu, ja vien tas tie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i neattiecas uz Savien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 simbolikas izmanto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anu, ir tikai ieteikuma raksturs.</w:t>
      </w:r>
    </w:p>
    <w:p w14:paraId="07EA714C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 xml:space="preserve">bas, kas izriet no </w:t>
      </w:r>
      <w:r>
        <w:rPr>
          <w:rFonts w:ascii="Arial" w:hAnsi="Arial"/>
          <w:sz w:val="22"/>
          <w:szCs w:val="22"/>
        </w:rPr>
        <w:t xml:space="preserve">šī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guma, ir saisto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as abu Pu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u saist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bu 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ņē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jie</w:t>
      </w:r>
      <w:r>
        <w:rPr>
          <w:rFonts w:ascii="Arial" w:hAnsi="Arial"/>
          <w:sz w:val="22"/>
          <w:szCs w:val="22"/>
        </w:rPr>
        <w:t>m.</w:t>
      </w:r>
    </w:p>
    <w:p w14:paraId="480924FC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Attiec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bas, kas nav atrun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tas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aj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, tiek regul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tas saska</w:t>
      </w:r>
      <w:r>
        <w:rPr>
          <w:rFonts w:ascii="Arial" w:hAnsi="Arial"/>
          <w:sz w:val="22"/>
          <w:szCs w:val="22"/>
        </w:rPr>
        <w:t xml:space="preserve">ņā </w:t>
      </w:r>
      <w:r>
        <w:rPr>
          <w:rFonts w:ascii="Arial" w:hAnsi="Arial"/>
          <w:sz w:val="22"/>
          <w:szCs w:val="22"/>
        </w:rPr>
        <w:t>ar Latvijas Republikas likumdo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anas aktiem.</w:t>
      </w:r>
    </w:p>
    <w:p w14:paraId="21DCB01D" w14:textId="77777777" w:rsidR="00C2327A" w:rsidRDefault="00083EA6">
      <w:pPr>
        <w:pStyle w:val="Parasts"/>
        <w:numPr>
          <w:ilvl w:val="1"/>
          <w:numId w:val="4"/>
        </w:numPr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gums sast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ts valsts valod</w:t>
      </w:r>
      <w:r>
        <w:rPr>
          <w:rFonts w:ascii="Arial" w:hAnsi="Arial"/>
          <w:sz w:val="22"/>
          <w:szCs w:val="22"/>
        </w:rPr>
        <w:t xml:space="preserve">ā </w:t>
      </w:r>
      <w:r>
        <w:rPr>
          <w:rFonts w:ascii="Arial" w:hAnsi="Arial"/>
          <w:sz w:val="22"/>
          <w:szCs w:val="22"/>
        </w:rPr>
        <w:t>2 (divos) eksempl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ros uz 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tr</w:t>
      </w:r>
      <w:r>
        <w:rPr>
          <w:rFonts w:ascii="Arial" w:hAnsi="Arial"/>
          <w:sz w:val="22"/>
          <w:szCs w:val="22"/>
        </w:rPr>
        <w:t>ī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) lap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m, pa vienam eksempl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ram katrai Pusei. Abiem eksempl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>riem ir vien</w:t>
      </w:r>
      <w:r>
        <w:rPr>
          <w:rFonts w:ascii="Arial" w:hAnsi="Arial"/>
          <w:sz w:val="22"/>
          <w:szCs w:val="22"/>
        </w:rPr>
        <w:t>ā</w:t>
      </w:r>
      <w:r>
        <w:rPr>
          <w:rFonts w:ascii="Arial" w:hAnsi="Arial"/>
          <w:sz w:val="22"/>
          <w:szCs w:val="22"/>
        </w:rPr>
        <w:t xml:space="preserve">ds </w:t>
      </w:r>
      <w:r>
        <w:rPr>
          <w:rFonts w:ascii="Arial" w:hAnsi="Arial"/>
          <w:sz w:val="22"/>
          <w:szCs w:val="22"/>
        </w:rPr>
        <w:t>juridisks sp</w:t>
      </w:r>
      <w:r>
        <w:rPr>
          <w:rFonts w:ascii="Arial" w:hAnsi="Arial"/>
          <w:sz w:val="22"/>
          <w:szCs w:val="22"/>
        </w:rPr>
        <w:t>ē</w:t>
      </w:r>
      <w:r>
        <w:rPr>
          <w:rFonts w:ascii="Arial" w:hAnsi="Arial"/>
          <w:sz w:val="22"/>
          <w:szCs w:val="22"/>
        </w:rPr>
        <w:t>ks.</w:t>
      </w:r>
    </w:p>
    <w:p w14:paraId="2A5D16D6" w14:textId="77777777" w:rsidR="00C2327A" w:rsidRDefault="00C2327A">
      <w:pPr>
        <w:pStyle w:val="Parasts"/>
        <w:jc w:val="both"/>
        <w:rPr>
          <w:rFonts w:ascii="Arial" w:eastAsia="Arial" w:hAnsi="Arial" w:cs="Arial"/>
          <w:sz w:val="22"/>
          <w:szCs w:val="22"/>
        </w:rPr>
      </w:pPr>
    </w:p>
    <w:p w14:paraId="5041E276" w14:textId="77777777" w:rsidR="00C2327A" w:rsidRDefault="00C2327A">
      <w:pPr>
        <w:pStyle w:val="Parasts"/>
        <w:jc w:val="both"/>
        <w:rPr>
          <w:rFonts w:ascii="Arial" w:eastAsia="Arial" w:hAnsi="Arial" w:cs="Arial"/>
          <w:sz w:val="22"/>
          <w:szCs w:val="22"/>
        </w:rPr>
      </w:pPr>
    </w:p>
    <w:p w14:paraId="0A99B717" w14:textId="77777777" w:rsidR="00C2327A" w:rsidRDefault="00083EA6">
      <w:pPr>
        <w:pStyle w:val="Parasts"/>
        <w:numPr>
          <w:ilvl w:val="0"/>
          <w:numId w:val="4"/>
        </w:num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PU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U REKVIZ</w:t>
      </w:r>
      <w:r>
        <w:rPr>
          <w:rFonts w:ascii="Arial" w:hAnsi="Arial"/>
          <w:b/>
          <w:bCs/>
          <w:sz w:val="22"/>
          <w:szCs w:val="22"/>
        </w:rPr>
        <w:t>Ī</w:t>
      </w:r>
      <w:r>
        <w:rPr>
          <w:rFonts w:ascii="Arial" w:hAnsi="Arial"/>
          <w:b/>
          <w:bCs/>
          <w:sz w:val="22"/>
          <w:szCs w:val="22"/>
        </w:rPr>
        <w:t xml:space="preserve">TI   </w:t>
      </w:r>
    </w:p>
    <w:p w14:paraId="4611A840" w14:textId="77777777" w:rsidR="00C2327A" w:rsidRDefault="00C2327A">
      <w:pPr>
        <w:pStyle w:val="Parasts"/>
        <w:tabs>
          <w:tab w:val="left" w:pos="720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92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10"/>
        <w:gridCol w:w="4612"/>
      </w:tblGrid>
      <w:tr w:rsidR="00C2327A" w14:paraId="39A871DE" w14:textId="77777777">
        <w:trPr>
          <w:trHeight w:val="269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7040" w14:textId="77777777" w:rsidR="00C2327A" w:rsidRDefault="00083EA6">
            <w:pPr>
              <w:pStyle w:val="Defaul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“</w:t>
            </w:r>
            <w:r>
              <w:rPr>
                <w:rFonts w:ascii="Arial" w:hAnsi="Arial"/>
              </w:rPr>
              <w:t>SAVIEN</w:t>
            </w:r>
            <w:r>
              <w:rPr>
                <w:rFonts w:ascii="Arial" w:hAnsi="Arial"/>
              </w:rPr>
              <w:t>Ī</w:t>
            </w:r>
            <w:r>
              <w:rPr>
                <w:rFonts w:ascii="Arial" w:hAnsi="Arial"/>
              </w:rPr>
              <w:t>BA</w:t>
            </w:r>
            <w:r>
              <w:rPr>
                <w:rFonts w:ascii="Arial" w:hAnsi="Arial"/>
              </w:rPr>
              <w:t>“</w:t>
            </w:r>
          </w:p>
          <w:p w14:paraId="2A8F084A" w14:textId="77777777" w:rsidR="00C2327A" w:rsidRDefault="00083EA6">
            <w:pPr>
              <w:pStyle w:val="Pamatteks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Biedr</w:t>
            </w:r>
            <w:r>
              <w:rPr>
                <w:rFonts w:ascii="Arial" w:hAnsi="Arial"/>
                <w:sz w:val="20"/>
                <w:szCs w:val="20"/>
              </w:rPr>
              <w:t>ī</w:t>
            </w:r>
            <w:r>
              <w:rPr>
                <w:rFonts w:ascii="Arial" w:hAnsi="Arial"/>
                <w:sz w:val="20"/>
                <w:szCs w:val="20"/>
              </w:rPr>
              <w:t xml:space="preserve">ba </w:t>
            </w:r>
            <w:r>
              <w:rPr>
                <w:rFonts w:ascii="Arial" w:hAnsi="Arial"/>
                <w:sz w:val="20"/>
                <w:szCs w:val="20"/>
              </w:rPr>
              <w:t>„</w:t>
            </w:r>
            <w:r>
              <w:rPr>
                <w:rFonts w:ascii="Arial" w:hAnsi="Arial"/>
                <w:sz w:val="20"/>
                <w:szCs w:val="20"/>
              </w:rPr>
              <w:t>Latvijas Z</w:t>
            </w:r>
            <w:r>
              <w:rPr>
                <w:rFonts w:ascii="Arial" w:hAnsi="Arial"/>
                <w:sz w:val="20"/>
                <w:szCs w:val="20"/>
              </w:rPr>
              <w:t>ēģ</w:t>
            </w:r>
            <w:r>
              <w:rPr>
                <w:rFonts w:ascii="Arial" w:hAnsi="Arial"/>
                <w:sz w:val="20"/>
                <w:szCs w:val="20"/>
              </w:rPr>
              <w:t>el</w:t>
            </w:r>
            <w:r>
              <w:rPr>
                <w:rFonts w:ascii="Arial" w:hAnsi="Arial"/>
                <w:sz w:val="20"/>
                <w:szCs w:val="20"/>
              </w:rPr>
              <w:t>ē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ā</w:t>
            </w:r>
            <w:r>
              <w:rPr>
                <w:rFonts w:ascii="Arial" w:hAnsi="Arial"/>
                <w:sz w:val="20"/>
                <w:szCs w:val="20"/>
              </w:rPr>
              <w:t>ju savien</w:t>
            </w:r>
            <w:r>
              <w:rPr>
                <w:rFonts w:ascii="Arial" w:hAnsi="Arial"/>
                <w:sz w:val="20"/>
                <w:szCs w:val="20"/>
              </w:rPr>
              <w:t>ī</w:t>
            </w:r>
            <w:r>
              <w:rPr>
                <w:rFonts w:ascii="Arial" w:hAnsi="Arial"/>
                <w:sz w:val="20"/>
                <w:szCs w:val="20"/>
              </w:rPr>
              <w:t>ba</w:t>
            </w:r>
            <w:r>
              <w:rPr>
                <w:rFonts w:ascii="Arial" w:hAnsi="Arial"/>
                <w:sz w:val="20"/>
                <w:szCs w:val="20"/>
              </w:rPr>
              <w:t>”</w:t>
            </w:r>
          </w:p>
          <w:p w14:paraId="4C3DCBD5" w14:textId="77777777" w:rsidR="00C2327A" w:rsidRDefault="00083EA6">
            <w:pPr>
              <w:pStyle w:val="Defaul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</w:t>
            </w:r>
            <w:r>
              <w:rPr>
                <w:rFonts w:ascii="Arial" w:hAnsi="Arial"/>
                <w:sz w:val="20"/>
                <w:szCs w:val="20"/>
              </w:rPr>
              <w:t>ģ</w:t>
            </w:r>
            <w:r>
              <w:rPr>
                <w:rFonts w:ascii="Arial" w:hAnsi="Arial"/>
                <w:sz w:val="20"/>
                <w:szCs w:val="20"/>
              </w:rPr>
              <w:t>. Nr.50008003331</w:t>
            </w:r>
          </w:p>
          <w:p w14:paraId="79C1991F" w14:textId="77777777" w:rsidR="00C2327A" w:rsidRDefault="00083EA6">
            <w:pPr>
              <w:pStyle w:val="Defaul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>ī</w:t>
            </w: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ā</w:t>
            </w:r>
            <w:r>
              <w:rPr>
                <w:rFonts w:ascii="Arial" w:hAnsi="Arial"/>
                <w:sz w:val="20"/>
                <w:szCs w:val="20"/>
                <w:lang w:val="nl-NL"/>
              </w:rPr>
              <w:t>, Grostonas iel</w:t>
            </w:r>
            <w:r>
              <w:rPr>
                <w:rFonts w:ascii="Arial" w:hAnsi="Arial"/>
                <w:sz w:val="20"/>
                <w:szCs w:val="20"/>
              </w:rPr>
              <w:t xml:space="preserve">ā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 xml:space="preserve">6b, LV - </w:t>
            </w:r>
            <w:r>
              <w:rPr>
                <w:rFonts w:ascii="Arial" w:hAnsi="Arial"/>
                <w:sz w:val="20"/>
                <w:szCs w:val="20"/>
              </w:rPr>
              <w:t>1026</w:t>
            </w:r>
          </w:p>
          <w:p w14:paraId="131C25F0" w14:textId="77777777" w:rsidR="00C2327A" w:rsidRDefault="00C2327A">
            <w:pPr>
              <w:pStyle w:val="Default"/>
              <w:rPr>
                <w:rFonts w:ascii="Arial" w:eastAsia="Arial" w:hAnsi="Arial" w:cs="Arial"/>
              </w:rPr>
            </w:pPr>
          </w:p>
          <w:p w14:paraId="39E81C6A" w14:textId="77777777" w:rsidR="00C2327A" w:rsidRDefault="00C2327A">
            <w:pPr>
              <w:pStyle w:val="Default"/>
              <w:rPr>
                <w:rFonts w:ascii="Arial" w:eastAsia="Arial" w:hAnsi="Arial" w:cs="Arial"/>
              </w:rPr>
            </w:pPr>
          </w:p>
          <w:p w14:paraId="1896D924" w14:textId="77777777" w:rsidR="00C2327A" w:rsidRDefault="00083EA6">
            <w:pPr>
              <w:pStyle w:val="Defaul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_______________________</w:t>
            </w:r>
          </w:p>
          <w:p w14:paraId="6E14EA41" w14:textId="77777777" w:rsidR="00C2327A" w:rsidRDefault="00083EA6">
            <w:pPr>
              <w:pStyle w:val="Default"/>
            </w:pPr>
            <w:r>
              <w:rPr>
                <w:rFonts w:ascii="Arial" w:hAnsi="Arial"/>
              </w:rPr>
              <w:t>Leon</w:t>
            </w:r>
            <w:r>
              <w:rPr>
                <w:rFonts w:ascii="Arial" w:hAnsi="Arial"/>
              </w:rPr>
              <w:t>ī</w:t>
            </w:r>
            <w:r>
              <w:rPr>
                <w:rFonts w:ascii="Arial" w:hAnsi="Arial"/>
              </w:rPr>
              <w:t>ds Loginovs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36BB7F3" w14:textId="77777777" w:rsidR="00C2327A" w:rsidRDefault="00083EA6">
            <w:pPr>
              <w:pStyle w:val="Parasts"/>
              <w:ind w:left="720" w:hanging="720"/>
            </w:pPr>
            <w:r>
              <w:rPr>
                <w:rFonts w:ascii="Arial" w:hAnsi="Arial"/>
                <w:sz w:val="22"/>
                <w:szCs w:val="22"/>
              </w:rPr>
              <w:t>“</w:t>
            </w:r>
            <w:r>
              <w:rPr>
                <w:rFonts w:ascii="Arial" w:hAnsi="Arial"/>
                <w:sz w:val="22"/>
                <w:szCs w:val="22"/>
              </w:rPr>
              <w:t>ORGANIZATORS</w:t>
            </w:r>
            <w:r>
              <w:rPr>
                <w:rFonts w:ascii="Arial" w:hAnsi="Arial"/>
                <w:sz w:val="22"/>
                <w:szCs w:val="22"/>
              </w:rPr>
              <w:t>“</w:t>
            </w:r>
          </w:p>
          <w:p w14:paraId="467CB454" w14:textId="77777777" w:rsidR="00C2327A" w:rsidRDefault="00083EA6">
            <w:r>
              <w:rPr>
                <w:rFonts w:ascii="Arial" w:hAnsi="Arial"/>
              </w:rPr>
              <w:t>Nodibin</w:t>
            </w:r>
            <w:r>
              <w:rPr>
                <w:rFonts w:ascii="Arial" w:hAnsi="Arial"/>
              </w:rPr>
              <w:t>ā</w:t>
            </w:r>
            <w:r>
              <w:rPr>
                <w:rFonts w:ascii="Arial" w:hAnsi="Arial"/>
              </w:rPr>
              <w:t xml:space="preserve">jums </w:t>
            </w:r>
            <w:r>
              <w:rPr>
                <w:rFonts w:ascii="Arial" w:hAnsi="Arial"/>
              </w:rPr>
              <w:t>“</w:t>
            </w:r>
            <w:r>
              <w:rPr>
                <w:rFonts w:ascii="Arial" w:hAnsi="Arial"/>
              </w:rPr>
              <w:t>Latvijas olimpisk</w:t>
            </w:r>
            <w:r>
              <w:rPr>
                <w:rFonts w:ascii="Arial" w:hAnsi="Arial"/>
              </w:rPr>
              <w:t xml:space="preserve">ā </w:t>
            </w:r>
            <w:r>
              <w:rPr>
                <w:rFonts w:ascii="Arial" w:hAnsi="Arial"/>
              </w:rPr>
              <w:t>bur</w:t>
            </w:r>
            <w:r>
              <w:rPr>
                <w:rFonts w:ascii="Arial" w:hAnsi="Arial"/>
              </w:rPr>
              <w:t>āš</w:t>
            </w:r>
            <w:r>
              <w:rPr>
                <w:rFonts w:ascii="Arial" w:hAnsi="Arial"/>
              </w:rPr>
              <w:t xml:space="preserve">anas </w:t>
            </w:r>
            <w:r>
              <w:rPr>
                <w:rFonts w:ascii="Arial" w:hAnsi="Arial"/>
              </w:rPr>
              <w:t>skola</w:t>
            </w:r>
            <w:r>
              <w:rPr>
                <w:rFonts w:ascii="Arial" w:hAnsi="Arial"/>
              </w:rPr>
              <w:t>”</w:t>
            </w:r>
          </w:p>
          <w:p w14:paraId="391EC632" w14:textId="77777777" w:rsidR="00C2327A" w:rsidRDefault="00083EA6">
            <w:r>
              <w:rPr>
                <w:rFonts w:ascii="Arial" w:hAnsi="Arial"/>
              </w:rPr>
              <w:t>Re</w:t>
            </w:r>
            <w:r>
              <w:rPr>
                <w:rFonts w:ascii="Arial" w:hAnsi="Arial"/>
              </w:rPr>
              <w:t>ģ</w:t>
            </w:r>
            <w:r>
              <w:rPr>
                <w:rFonts w:ascii="Arial" w:hAnsi="Arial"/>
              </w:rPr>
              <w:t>. Nr.40008126530</w:t>
            </w:r>
          </w:p>
          <w:p w14:paraId="6CA6312C" w14:textId="77777777" w:rsidR="00C2327A" w:rsidRDefault="00083EA6">
            <w:pPr>
              <w:pStyle w:val="Paras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Pasta adrese: Klaip</w:t>
            </w:r>
            <w:r>
              <w:rPr>
                <w:rFonts w:ascii="Arial" w:hAnsi="Arial"/>
                <w:sz w:val="20"/>
                <w:szCs w:val="20"/>
              </w:rPr>
              <w:t>ē</w:t>
            </w:r>
            <w:r>
              <w:rPr>
                <w:rFonts w:ascii="Arial" w:hAnsi="Arial"/>
                <w:sz w:val="20"/>
                <w:szCs w:val="20"/>
              </w:rPr>
              <w:t>das iela 59k-63-25, Liep</w:t>
            </w:r>
            <w:r>
              <w:rPr>
                <w:rFonts w:ascii="Arial" w:hAnsi="Arial"/>
                <w:sz w:val="20"/>
                <w:szCs w:val="20"/>
              </w:rPr>
              <w:t>ā</w:t>
            </w:r>
            <w:r>
              <w:rPr>
                <w:rFonts w:ascii="Arial" w:hAnsi="Arial"/>
                <w:sz w:val="20"/>
                <w:szCs w:val="20"/>
              </w:rPr>
              <w:t>ja, LV-3416</w:t>
            </w:r>
          </w:p>
          <w:p w14:paraId="3EB949FD" w14:textId="77777777" w:rsidR="00C2327A" w:rsidRDefault="00083EA6">
            <w:pPr>
              <w:pStyle w:val="Paras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A/S Swedbank</w:t>
            </w:r>
          </w:p>
          <w:p w14:paraId="6558430D" w14:textId="77777777" w:rsidR="00C2327A" w:rsidRDefault="00083EA6">
            <w:pPr>
              <w:pStyle w:val="Parasts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Kods: HABALV22</w:t>
            </w:r>
          </w:p>
          <w:p w14:paraId="06114941" w14:textId="77777777" w:rsidR="00C2327A" w:rsidRDefault="00083EA6">
            <w:pPr>
              <w:pStyle w:val="Paras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Konts: LV92HABA0551021016030</w:t>
            </w:r>
          </w:p>
          <w:p w14:paraId="6033FBEF" w14:textId="77777777" w:rsidR="00C2327A" w:rsidRDefault="00C2327A"/>
          <w:p w14:paraId="4554D7F1" w14:textId="77777777" w:rsidR="00C2327A" w:rsidRDefault="00083EA6">
            <w:r>
              <w:t>_______________________</w:t>
            </w:r>
          </w:p>
          <w:p w14:paraId="62ED0367" w14:textId="77777777" w:rsidR="00C2327A" w:rsidRDefault="00083EA6">
            <w:pPr>
              <w:pStyle w:val="Parasts"/>
              <w:ind w:left="720" w:hanging="720"/>
              <w:jc w:val="both"/>
            </w:pPr>
            <w:r>
              <w:rPr>
                <w:rFonts w:ascii="Arial" w:hAnsi="Arial"/>
                <w:sz w:val="22"/>
                <w:szCs w:val="22"/>
              </w:rPr>
              <w:t>J</w:t>
            </w:r>
            <w:r>
              <w:rPr>
                <w:rFonts w:ascii="Arial" w:hAnsi="Arial"/>
                <w:sz w:val="22"/>
                <w:szCs w:val="22"/>
              </w:rPr>
              <w:t>ā</w:t>
            </w:r>
            <w:r>
              <w:rPr>
                <w:rFonts w:ascii="Arial" w:hAnsi="Arial"/>
                <w:sz w:val="22"/>
                <w:szCs w:val="22"/>
              </w:rPr>
              <w:t>nis J</w:t>
            </w:r>
            <w:r>
              <w:rPr>
                <w:rFonts w:ascii="Arial" w:hAnsi="Arial"/>
                <w:sz w:val="22"/>
                <w:szCs w:val="22"/>
              </w:rPr>
              <w:t>ē</w:t>
            </w:r>
            <w:r>
              <w:rPr>
                <w:rFonts w:ascii="Arial" w:hAnsi="Arial"/>
                <w:sz w:val="22"/>
                <w:szCs w:val="22"/>
              </w:rPr>
              <w:t>kabsons</w:t>
            </w:r>
          </w:p>
        </w:tc>
      </w:tr>
    </w:tbl>
    <w:p w14:paraId="0E251743" w14:textId="77777777" w:rsidR="00C2327A" w:rsidRDefault="00C2327A">
      <w:pPr>
        <w:pStyle w:val="Parasts"/>
        <w:widowControl w:val="0"/>
        <w:tabs>
          <w:tab w:val="left" w:pos="720"/>
        </w:tabs>
        <w:ind w:left="108" w:hanging="108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FFA0F00" w14:textId="77777777" w:rsidR="00C2327A" w:rsidRDefault="00C2327A">
      <w:pPr>
        <w:pStyle w:val="Parasts"/>
        <w:ind w:left="720" w:hanging="720"/>
        <w:jc w:val="right"/>
      </w:pPr>
    </w:p>
    <w:sectPr w:rsidR="00C2327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93" w:right="849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A7DA0" w14:textId="77777777" w:rsidR="00083EA6" w:rsidRDefault="00083EA6">
      <w:r>
        <w:separator/>
      </w:r>
    </w:p>
  </w:endnote>
  <w:endnote w:type="continuationSeparator" w:id="0">
    <w:p w14:paraId="0F1276EE" w14:textId="77777777" w:rsidR="00083EA6" w:rsidRDefault="0008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42DC5" w14:textId="77777777" w:rsidR="00C2327A" w:rsidRDefault="00083EA6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CFFD" w14:textId="77777777" w:rsidR="00C2327A" w:rsidRDefault="00C232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5B18C" w14:textId="77777777" w:rsidR="00083EA6" w:rsidRDefault="00083EA6">
      <w:r>
        <w:separator/>
      </w:r>
    </w:p>
  </w:footnote>
  <w:footnote w:type="continuationSeparator" w:id="0">
    <w:p w14:paraId="467633C0" w14:textId="77777777" w:rsidR="00083EA6" w:rsidRDefault="0008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A4DE" w14:textId="77777777" w:rsidR="00C2327A" w:rsidRDefault="00C2327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EEA4" w14:textId="77777777" w:rsidR="00C2327A" w:rsidRDefault="00C2327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52159"/>
    <w:multiLevelType w:val="hybridMultilevel"/>
    <w:tmpl w:val="2E9EB1B8"/>
    <w:styleLink w:val="Numbered"/>
    <w:lvl w:ilvl="0" w:tplc="67A6D30E">
      <w:start w:val="1"/>
      <w:numFmt w:val="decimal"/>
      <w:lvlText w:val="%1."/>
      <w:lvlJc w:val="left"/>
      <w:pPr>
        <w:tabs>
          <w:tab w:val="num" w:pos="232"/>
          <w:tab w:val="left" w:pos="720"/>
        </w:tabs>
        <w:ind w:left="3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A2344">
      <w:start w:val="1"/>
      <w:numFmt w:val="decimal"/>
      <w:lvlText w:val="%2."/>
      <w:lvlJc w:val="left"/>
      <w:pPr>
        <w:tabs>
          <w:tab w:val="left" w:pos="720"/>
          <w:tab w:val="num" w:pos="1032"/>
        </w:tabs>
        <w:ind w:left="11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EDFFE">
      <w:start w:val="1"/>
      <w:numFmt w:val="decimal"/>
      <w:lvlText w:val="%3."/>
      <w:lvlJc w:val="left"/>
      <w:pPr>
        <w:tabs>
          <w:tab w:val="left" w:pos="720"/>
          <w:tab w:val="num" w:pos="1832"/>
        </w:tabs>
        <w:ind w:left="19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CE0A1E">
      <w:start w:val="1"/>
      <w:numFmt w:val="decimal"/>
      <w:lvlText w:val="%4."/>
      <w:lvlJc w:val="left"/>
      <w:pPr>
        <w:tabs>
          <w:tab w:val="left" w:pos="720"/>
          <w:tab w:val="num" w:pos="2632"/>
        </w:tabs>
        <w:ind w:left="27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A4D65E">
      <w:start w:val="1"/>
      <w:numFmt w:val="decimal"/>
      <w:lvlText w:val="%5."/>
      <w:lvlJc w:val="left"/>
      <w:pPr>
        <w:tabs>
          <w:tab w:val="left" w:pos="720"/>
          <w:tab w:val="num" w:pos="3432"/>
        </w:tabs>
        <w:ind w:left="35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05F32">
      <w:start w:val="1"/>
      <w:numFmt w:val="decimal"/>
      <w:lvlText w:val="%6."/>
      <w:lvlJc w:val="left"/>
      <w:pPr>
        <w:tabs>
          <w:tab w:val="left" w:pos="720"/>
          <w:tab w:val="num" w:pos="4232"/>
        </w:tabs>
        <w:ind w:left="43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28678E">
      <w:start w:val="1"/>
      <w:numFmt w:val="decimal"/>
      <w:lvlText w:val="%7."/>
      <w:lvlJc w:val="left"/>
      <w:pPr>
        <w:tabs>
          <w:tab w:val="left" w:pos="720"/>
          <w:tab w:val="num" w:pos="5032"/>
        </w:tabs>
        <w:ind w:left="51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0605E">
      <w:start w:val="1"/>
      <w:numFmt w:val="decimal"/>
      <w:lvlText w:val="%8."/>
      <w:lvlJc w:val="left"/>
      <w:pPr>
        <w:tabs>
          <w:tab w:val="left" w:pos="720"/>
          <w:tab w:val="num" w:pos="5832"/>
        </w:tabs>
        <w:ind w:left="59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047FA">
      <w:start w:val="1"/>
      <w:numFmt w:val="decimal"/>
      <w:lvlText w:val="%9."/>
      <w:lvlJc w:val="left"/>
      <w:pPr>
        <w:tabs>
          <w:tab w:val="left" w:pos="720"/>
          <w:tab w:val="num" w:pos="6632"/>
        </w:tabs>
        <w:ind w:left="67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F30A60"/>
    <w:multiLevelType w:val="hybridMultilevel"/>
    <w:tmpl w:val="35742328"/>
    <w:numStyleLink w:val="ImportedStyle3"/>
  </w:abstractNum>
  <w:abstractNum w:abstractNumId="2" w15:restartNumberingAfterBreak="0">
    <w:nsid w:val="66E77D38"/>
    <w:multiLevelType w:val="hybridMultilevel"/>
    <w:tmpl w:val="2E9EB1B8"/>
    <w:numStyleLink w:val="Numbered"/>
  </w:abstractNum>
  <w:abstractNum w:abstractNumId="3" w15:restartNumberingAfterBreak="0">
    <w:nsid w:val="752430B4"/>
    <w:multiLevelType w:val="hybridMultilevel"/>
    <w:tmpl w:val="35742328"/>
    <w:styleLink w:val="ImportedStyle3"/>
    <w:lvl w:ilvl="0" w:tplc="306E5F52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741996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20D04">
      <w:start w:val="1"/>
      <w:numFmt w:val="decimal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90D830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60A92">
      <w:start w:val="1"/>
      <w:numFmt w:val="decimal"/>
      <w:lvlText w:val="%1.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AAC510">
      <w:start w:val="1"/>
      <w:numFmt w:val="decimal"/>
      <w:lvlText w:val="%1.%2.%3.%4.%5.%6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58418C">
      <w:start w:val="1"/>
      <w:numFmt w:val="decimal"/>
      <w:lvlText w:val="%1.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456D8">
      <w:start w:val="1"/>
      <w:numFmt w:val="decimal"/>
      <w:lvlText w:val="%1.%2.%3.%4.%5.%6.%7.%8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320D00">
      <w:start w:val="1"/>
      <w:numFmt w:val="decimal"/>
      <w:lvlText w:val="%1.%2.%3.%4.%5.%6.%7.%8.%9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7A"/>
    <w:rsid w:val="00083EA6"/>
    <w:rsid w:val="00C2327A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B1D658"/>
  <w15:docId w15:val="{E290E7DC-6E62-4C4D-AC00-A18D42B4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LV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Kjene">
    <w:name w:val="Kājene"/>
    <w:pPr>
      <w:tabs>
        <w:tab w:val="center" w:pos="4153"/>
        <w:tab w:val="right" w:pos="8306"/>
      </w:tabs>
    </w:pPr>
    <w:rPr>
      <w:rFonts w:ascii="Garamond" w:hAnsi="Garamond" w:cs="Arial Unicode MS"/>
      <w:color w:val="000000"/>
      <w:kern w:val="28"/>
      <w:sz w:val="28"/>
      <w:szCs w:val="28"/>
      <w:u w:color="000000"/>
      <w:lang w:val="en-US"/>
    </w:rPr>
  </w:style>
  <w:style w:type="paragraph" w:customStyle="1" w:styleId="Virsraksts1">
    <w:name w:val="Virsraksts 1"/>
    <w:next w:val="Parasts"/>
    <w:pPr>
      <w:keepNext/>
      <w:jc w:val="center"/>
      <w:outlineLvl w:val="0"/>
    </w:pPr>
    <w:rPr>
      <w:rFonts w:ascii="Garamond" w:hAnsi="Garamond" w:cs="Arial Unicode MS"/>
      <w:b/>
      <w:bCs/>
      <w:color w:val="000000"/>
      <w:kern w:val="28"/>
      <w:sz w:val="28"/>
      <w:szCs w:val="28"/>
      <w:u w:color="000000"/>
    </w:rPr>
  </w:style>
  <w:style w:type="paragraph" w:customStyle="1" w:styleId="Parasts">
    <w:name w:val="Parasts"/>
    <w:rPr>
      <w:rFonts w:ascii="Garamond" w:hAnsi="Garamond" w:cs="Arial Unicode MS"/>
      <w:color w:val="000000"/>
      <w:kern w:val="28"/>
      <w:sz w:val="28"/>
      <w:szCs w:val="28"/>
      <w:u w:color="000000"/>
      <w:lang w:val="en-US"/>
    </w:rPr>
  </w:style>
  <w:style w:type="paragraph" w:customStyle="1" w:styleId="Pamatteksts">
    <w:name w:val="Pamatteksts"/>
    <w:pPr>
      <w:jc w:val="both"/>
    </w:pPr>
    <w:rPr>
      <w:rFonts w:ascii="Garamond" w:eastAsia="Garamond" w:hAnsi="Garamond" w:cs="Garamond"/>
      <w:color w:val="000000"/>
      <w:kern w:val="28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BodyA">
    <w:name w:val="Body A"/>
    <w:rPr>
      <w:rFonts w:ascii="Garamond" w:hAnsi="Garamond" w:cs="Arial Unicode MS"/>
      <w:color w:val="000000"/>
      <w:kern w:val="28"/>
      <w:sz w:val="28"/>
      <w:szCs w:val="28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2021-02-11T08:37:00Z</dcterms:created>
</cp:coreProperties>
</file>